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shd w:val="clear" w:color="auto" w:fill="111111"/>
        <w:spacing w:after="0" w:line="240" w:lineRule="auto"/>
        <w:ind w:firstLine="709"/>
        <w:rPr>
          <w:rFonts w:ascii="Arial" w:cs="Arial" w:eastAsia="Arial" w:hAnsi="Arial"/>
          <w:b/>
          <w:sz w:val="27"/>
          <w:szCs w:val="27"/>
        </w:rPr>
      </w:pPr>
      <w:r>
        <w:rPr>
          <w:rFonts w:ascii="Arial" w:cs="Arial" w:eastAsia="Arial" w:hAnsi="Arial"/>
          <w:b/>
          <w:sz w:val="27"/>
          <w:szCs w:val="27"/>
        </w:rPr>
        <w:t> </w:t>
      </w:r>
    </w:p>
    <w:p w14:paraId="00000006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b/>
          <w:sz w:val="40"/>
          <w:szCs w:val="40"/>
        </w:rPr>
      </w:pPr>
      <w:r>
        <w:rPr>
          <w:rFonts w:ascii="Times New Roman" w:cs="Times New Roman" w:eastAsia="Times New Roman" w:hAnsi="Times New Roman"/>
          <w:b/>
          <w:sz w:val="40"/>
          <w:szCs w:val="40"/>
        </w:rPr>
        <w:t>Политика обработки персональных данных</w:t>
      </w:r>
    </w:p>
    <w:p w14:paraId="00000007">
      <w:pPr>
        <w:tabs>
          <w:tab w:val="left" w:pos="7789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id="0" w:name="_heading=h.tyjcwt"/>
      <w:bookmarkEnd w:id="0"/>
      <w:r>
        <w:rPr>
          <w:rFonts w:ascii="Times New Roman" w:cs="Times New Roman" w:eastAsia="Times New Roman" w:hAnsi="Times New Roman"/>
          <w:sz w:val="24"/>
          <w:szCs w:val="24"/>
        </w:rPr>
        <w:t>г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sz w:val="24"/>
          <w:szCs w:val="24"/>
        </w:rPr>
        <w:t>Москва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>26 декабря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2025 г.</w:t>
      </w:r>
      <w:r>
        <w:rPr>
          <w:rFonts w:ascii="Times New Roman" w:cs="Times New Roman" w:eastAsia="Times New Roman" w:hAnsi="Times New Roman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Настоящая Политика обработки персональных данных (далее – Политика конфиденциальности) разработана Оператором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fldChar w:fldCharType="begin">
          <w:ffData>
            <w:name w:val="вид"/>
            <w:enabled w:val="1"/>
            <w:calcOnExit w:val="0"/>
            <w:ddList>
              <w:listEntry w:val="Индивидуальный предприниматель"/>
              <w:listEntry w:val="ВЫБЕРИТЕ ВАРИАНТ"/>
              <w:listEntry w:val="Общество с ограниченной ответственностью"/>
            </w:ddList>
          </w:ffData>
        </w:fldChar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instrText xml:space="preserve"> FORMDROPDOWN </w:instrTex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fldChar w:fldCharType="separate"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fldChar w:fldCharType="end"/>
      </w:r>
      <w:bookmarkStart w:id="1" w:name="ФИО1"/>
      <w:bookmarkStart w:id="2" w:name="вид"/>
      <w:bookmarkEnd w:id="2"/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</w:t>
      </w:r>
      <w:bookmarkEnd w:id="1"/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Нечаева Светлана Эдуардовна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(ОГРНИП: 324385000086791, ИНН: 381015592865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(далее – Оператор) и действует в отношении всей информации о пользователе, которую можно получить во время использования интернет-сайтов: https://formulasvetasoholms.ru/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(дал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ее – Сайт), включая его </w:t>
      </w:r>
      <w:r>
        <w:rPr>
          <w:rFonts w:ascii="Times New Roman" w:cs="Times New Roman" w:eastAsia="Times New Roman" w:hAnsi="Times New Roman"/>
          <w:sz w:val="24"/>
          <w:szCs w:val="24"/>
        </w:rPr>
        <w:t>субдомены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Пользователь, предоставляя любые свои данные, свободно, своей волею и в своем интересе дает свое конкретное, информированное и сознательное согласие Оператору на их обработку, в соответствии с настоящим документом. </w:t>
      </w:r>
    </w:p>
    <w:p w14:paraId="00000008">
      <w:pPr>
        <w:numPr>
          <w:ilvl w:val="0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ОБЩИЕ ПОЛОЖЕНИЯ</w:t>
      </w:r>
    </w:p>
    <w:p w14:paraId="00000009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id="3" w:name="_heading=h.gjdgxs"/>
      <w:bookmarkEnd w:id="3"/>
      <w:r>
        <w:rPr>
          <w:rFonts w:ascii="Times New Roman" w:cs="Times New Roman" w:eastAsia="Times New Roman" w:hAnsi="Times New Roman"/>
          <w:sz w:val="24"/>
          <w:szCs w:val="24"/>
        </w:rPr>
        <w:t>П</w:t>
      </w:r>
      <w:r>
        <w:rPr>
          <w:rFonts w:ascii="Times New Roman" w:cs="Times New Roman" w:eastAsia="Times New Roman" w:hAnsi="Times New Roman"/>
          <w:sz w:val="24"/>
          <w:szCs w:val="24"/>
        </w:rPr>
        <w:t>олитика конфиденциальности является документом, принимаемым в одностороннем порядке Оператором, регламентирующим способы и принципы, а также общий порядок обработки и защиты персональных данных пользователя при оказании (получении) услуг, а также обеспечения доступа и возможности использования Сайта (сайтов), личного кабинета, платежных и любых других сервисов (агрегаторов, интернет-платформ и т.д.), партнеров, включая, но не ограничиваясь: регистрацию на Сайте, в личном кабинете, принятие оферты (акцептование любых без исключения предложений (оферт) Оператора) и совершение расчетов в безналичной форме с использованием предоставляемых Оператором возможностей доступа к платежным сервисам (агрегаторам, платформам и т.д.), в том числе посредством личного кабинета, (все вместе далее – услуги, сервисы дистанционного обслуживания, сайт) и/или получения услуг от пользователя.</w:t>
      </w:r>
    </w:p>
    <w:p w14:paraId="0000000A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Настоящая Политика конфиденциальности является официальным документом Оператора и определяет способы, цели, принципы, а также общий порядок обработки и защиты информации о физических лицах-пользователях при оказании (получении) Оператором услуг пользователю, а также при использовании пользователем сервисов дистанционного обслуживания и Сайта.</w:t>
      </w:r>
    </w:p>
    <w:p w14:paraId="0000000B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Целью Политики конфиденциальности является обеспечение защиты прав пользователя при обработке его персональных данных при получении услуг Оператора, использовании сервисов дистанционного обслуживания и (или) Сайта, а также надлежащей защиты персональных данных пользователя от несанкционированного доступа и разглашения в указанных случаях.</w:t>
      </w:r>
    </w:p>
    <w:p w14:paraId="0000000C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Отношения, связанные с обработкой и защитой персональных данных пользователя при использовании им сервисов дистанционного обслуживания и (или) Сайта, регулируются настоящей Политикой конфиденциальности и действующим законодательством Российской Федерации.</w:t>
      </w:r>
    </w:p>
    <w:p w14:paraId="0000000D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 исполнение требований ч. 2 ст. 18.1 Федерального закона </w:t>
      </w:r>
      <w:r>
        <w:rPr>
          <w:rFonts w:ascii="Times New Roman" w:cs="Times New Roman" w:eastAsia="Times New Roman" w:hAnsi="Times New Roman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sz w:val="24"/>
          <w:szCs w:val="24"/>
        </w:rPr>
        <w:t>от 27.07.2006 № 152-ФЗ «О персональных данных» (далее - Закон о персональных данных) настоящая Политика конфиденциальности публикуется в свободном доступе в информационно-телекоммуникационной сети Интернет на Сайте Оператора.</w:t>
      </w:r>
    </w:p>
    <w:p w14:paraId="0000000E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Получая услугу Оператора (либо предоставляя услугу Оператору), регистрируясь в личном кабинете на Сайте и используя сервисы дистанционного обслуживания и (или) Сайт любым образом/способом, пользователь выражает свое полное согласие с условиями настоящей Политики конфиденциальности.</w:t>
      </w:r>
    </w:p>
    <w:p w14:paraId="0000000F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Получая услугу Оператора, пользуясь любым другим мессенджером, пользователь выражает свое полное согласие с условиями Политики конфиденциальности, указанного мессенджера. Оператор не несет ответственности за обработку и распространение персональных данных других Операторов, а также за другие политики обработки персональных данных, за исключением настоящей.</w:t>
      </w:r>
    </w:p>
    <w:p w14:paraId="00000010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 случае несогласия пользователя с условиями настоящей Политики конфиденциальности, пользователем должно быть немедленно прекращено получение услуг Оператора, использование сервисов дистанционного обслуживания и (или) Сайта.</w:t>
      </w:r>
    </w:p>
    <w:p w14:paraId="00000011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Политика конфиденциальности действует в отношении всех персональных данных пользователя, которые обрабатывает Оператор.</w:t>
      </w:r>
    </w:p>
    <w:p w14:paraId="00000012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tabs>
          <w:tab w:val="left" w:pos="709"/>
        </w:tabs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 настоящей Политике конфиденциальности используются следующие термины:</w:t>
      </w:r>
    </w:p>
    <w:p w14:paraId="00000013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tabs>
          <w:tab w:val="left" w:pos="709"/>
        </w:tabs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«Администрация сайта</w:t>
      </w:r>
      <w:r>
        <w:rPr>
          <w:rFonts w:ascii="Times New Roman" w:cs="Times New Roman" w:eastAsia="Times New Roman" w:hAnsi="Times New Roman"/>
          <w:sz w:val="24"/>
          <w:szCs w:val="24"/>
        </w:rPr>
        <w:t>» (далее – Администрация сайта) – уполномоченные сотрудники для управления Сайтом, действующие от имени Оператора,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0000014">
      <w:pPr>
        <w:tabs>
          <w:tab w:val="left" w:pos="709"/>
        </w:tabs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«Персональные данные»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(далее также – ПД) –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14:paraId="00000015">
      <w:pPr>
        <w:tabs>
          <w:tab w:val="left" w:pos="709"/>
        </w:tabs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«Обработка персональных данных»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совершение без ограничений следующих действий: сбор, систематизация, накопление, хранение, уточнение (обновление, изменение), использование, распространение (в том числе передача), блокирование, уничтожение, объединение персональных данных в информационную систему персональных данных и обработка персональных данных с помощью средств автоматизации либо без использования средств автоматизации, с помощью иных программных средств, а также обработка с помощью различных средств связи (почтовая рассылка, передача по каналам телефонной и факсимильной связи, сети Интернет), передача данных в государственные учреждения в случае необходимости совершения юридических действий, а также третьим лицам, действующим по поручению Оператора, в том числе на основании агентских договоров, договоров на оказание услуг, а также на основании договоров уступки прав (требований) и любых иных договоров.</w:t>
      </w:r>
    </w:p>
    <w:p w14:paraId="00000016">
      <w:pPr>
        <w:tabs>
          <w:tab w:val="left" w:pos="709"/>
        </w:tabs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«Конфиденциальность персональных данных»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00000017">
      <w:pPr>
        <w:tabs>
          <w:tab w:val="left" w:pos="709"/>
        </w:tabs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«Пользователь сайта»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(далее – Пользователь)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правоспособное, дееспособное физическое лицо, старше 18 лет, лица младше 18 лет и/или их законные представители имеющее доступ к сайту, посредством сети Интернет и использующее сайт.</w:t>
      </w:r>
    </w:p>
    <w:p w14:paraId="00000018">
      <w:pP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«Сайт»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(далее также – Сайт) – т.е. совокупность связанных между собой веб-страниц, размещенных в сети Интернет по уникальному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адресу (URL), открытый для свободного ознакомления, публично доступный для физических и юридических лиц, принадлежащий Оператору. </w:t>
      </w:r>
    </w:p>
    <w:p w14:paraId="00000019">
      <w:pP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«Дистанционное обслуживание»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дистанционный (т.е. с использованием средств телекоммуникации, без непосредственного визита к Оператору) способ предоставления Оператором пользователю услуг, в соответствии с которым Оператор обеспечивает пользователю в непрерывном режиме доступ к соответствующим сервисам дистанционного обслуживания (личный кабинет и др.), в рамках которого </w:t>
      </w:r>
      <w:r>
        <w:rPr>
          <w:rFonts w:ascii="Times New Roman" w:cs="Times New Roman" w:eastAsia="Times New Roman" w:hAnsi="Times New Roman"/>
          <w:sz w:val="24"/>
          <w:szCs w:val="24"/>
        </w:rPr>
        <w:t>пользователю предоставляется возможность направления Оператору необходимых согласий для заключения и исполнения договора на предоставление услуг путем совершения акцепта направляемых Оператором оферт (предложений о заключении договоров/соглашений и т.д.), получения рекламной и иной информации, в том числе информации об Операторе и его услугах, а также о специальных предложения и акциях Оператора.</w:t>
      </w:r>
    </w:p>
    <w:p w14:paraId="0000001A">
      <w:pP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«Личный кабинет»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сервис дистанционного обслуживания на Сайте Оператора, вход и использование которого возможно для пользователя только после аутентификации (проверки подлинности пользователя путём введения последним соответствующих данных).</w:t>
      </w:r>
    </w:p>
    <w:p w14:paraId="0000001B">
      <w:pP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«Автоматизированная обработка персональных данных»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обработка персональных данных с помощью средств вычислительной техники.</w:t>
      </w:r>
    </w:p>
    <w:p w14:paraId="0000001C">
      <w:pP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«Распространение персональных данных»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действия, направленные на раскрытие персональных данных неопределенному кругу лиц.</w:t>
      </w:r>
    </w:p>
    <w:p w14:paraId="0000001D">
      <w:pP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«Предоставление персональных данных»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действия, направленные на раскрытие персональных данных определенному лицу или определенному кругу лиц.</w:t>
      </w:r>
      <w:r>
        <w:rPr>
          <w:rFonts w:ascii="Times New Roman" w:cs="Times New Roman" w:eastAsia="Times New Roman" w:hAnsi="Times New Roman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b/>
          <w:sz w:val="24"/>
          <w:szCs w:val="24"/>
        </w:rPr>
        <w:t>«Блокирование персональных данных»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000001E">
      <w:pP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«Уничтожение персональных данных»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0000001F">
      <w:pP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«Обезличивание персональных данных»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00000020">
      <w:pP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«Информационная система персональных данных»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совокупность персональных данных, содержащихся в базах данных, и информационных технологий и технических средств, обеспечивающих их обработку.</w:t>
      </w:r>
    </w:p>
    <w:p w14:paraId="00000021">
      <w:pP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«Трансграничная передача персональных данных»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00000022">
      <w:pP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Cookies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00000023">
      <w:pP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«IP-адрес»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уникальный сетевой адрес узла в компьютерной сети, построенной по протоколу IP.</w:t>
      </w:r>
    </w:p>
    <w:p w14:paraId="00000024">
      <w:pPr>
        <w:numPr>
          <w:ilvl w:val="0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ЦЕЛИ И ПРАВОВЫЕ ОСНОВАНИЯ ОБРАБОТКИ ПЕРСОНАЛЬНЫХ ДАННЫХ</w:t>
      </w:r>
    </w:p>
    <w:p w14:paraId="00000025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Использование пользователем Сайта и ознакомление с Политикой конфиденциальности означает согласие с настоящей Политикой конфиденциальности и условиями обработки персональных данных пользователя.</w:t>
      </w:r>
    </w:p>
    <w:p w14:paraId="00000026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запросу Администрации сайта при регистрации на Сайте, подписке на информационную </w:t>
      </w:r>
      <w:r>
        <w:rPr>
          <w:rFonts w:ascii="Times New Roman" w:cs="Times New Roman" w:eastAsia="Times New Roman" w:hAnsi="Times New Roman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sz w:val="24"/>
          <w:szCs w:val="24"/>
        </w:rPr>
        <w:t>e-mail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рассылку, оформлении заявки или оказании услуг Оператору.</w:t>
      </w:r>
    </w:p>
    <w:p w14:paraId="00000027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00000028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Администрация сайта не проверяет достоверность персональных данных, предоставляемых пользователем Сайта.</w:t>
      </w:r>
    </w:p>
    <w:p w14:paraId="00000029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0000002A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Оператор осуществляет обработку персональных данных пользователей в целях:</w:t>
      </w:r>
    </w:p>
    <w:p w14:paraId="0000002B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предоставления доступа пользователям и использования ими сервисов дистанционного обслуживания и Сайта Оператора;</w:t>
      </w:r>
    </w:p>
    <w:p w14:paraId="0000002C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предоставления услуг, оказываемых пользователям Оператором;</w:t>
      </w:r>
    </w:p>
    <w:p w14:paraId="0000002D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регистрации пользователей на Сайте;</w:t>
      </w:r>
    </w:p>
    <w:p w14:paraId="0000002E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идентификации пользователей, зарегистрированных на Сайте, для предоставления и оказания услуг и доступа к персонализированным ресурсам Сайта;</w:t>
      </w:r>
    </w:p>
    <w:p w14:paraId="0000002F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установления с пользователями обратной связи, включая направление уведомлений, запросов, касающихся использования Сайта, оказания услуг, обработку запросов и заявок от пользователей, консультирование пользователей по предлагаемым услугам;</w:t>
      </w:r>
    </w:p>
    <w:p w14:paraId="00000030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размещения на Сайте Оператора, в официальных группах социальных сетей и иных сообществах Оператора в сети Интернет, прочих рекламных и информационных источниках, в целях, не связанных с установлением личности пользователя: </w:t>
      </w:r>
    </w:p>
    <w:p w14:paraId="00000031">
      <w:pPr>
        <w:numPr>
          <w:ilvl w:val="0"/>
          <w:numId w:val="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видео-, фото-, текстовых-, </w:t>
      </w:r>
      <w:r>
        <w:rPr>
          <w:rFonts w:ascii="Times New Roman" w:cs="Times New Roman" w:eastAsia="Times New Roman" w:hAnsi="Times New Roman"/>
          <w:sz w:val="24"/>
          <w:szCs w:val="24"/>
        </w:rPr>
        <w:t>аудио- материалов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полученных в процессе оказания услуг; </w:t>
      </w:r>
    </w:p>
    <w:p w14:paraId="00000032">
      <w:pPr>
        <w:numPr>
          <w:ilvl w:val="0"/>
          <w:numId w:val="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оставленных пользователями отзывов об услугах, оказываемых Оператором.</w:t>
      </w:r>
    </w:p>
    <w:p w14:paraId="00000033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направления информационной рассылки новостного и рекламного характера о новых информационных услугах и специальных предложениях в пределах, разрешенных законодательством Российской Федерации;</w:t>
      </w:r>
    </w:p>
    <w:p w14:paraId="00000034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предоставления пользователям эффективной клиентской и технической поддержки при возникновении проблем, связанных с использованием Сайта;</w:t>
      </w:r>
    </w:p>
    <w:p w14:paraId="00000035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улучшения качества обслуживания пользователей и модернизация Сайта Оператора путем обработки запросов и заявок пользователей;</w:t>
      </w:r>
    </w:p>
    <w:p w14:paraId="00000036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обеспечения соблюдения Конституции, федеральных законов и иных нормативных правовых актов Российской Федерации;</w:t>
      </w:r>
    </w:p>
    <w:p w14:paraId="00000037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осуществления своей деятельности;</w:t>
      </w:r>
    </w:p>
    <w:p w14:paraId="00000038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осуществления гражданско-правовых отношений;</w:t>
      </w:r>
    </w:p>
    <w:p w14:paraId="00000039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ведения бухгалтерского учета;</w:t>
      </w:r>
    </w:p>
    <w:p w14:paraId="0000003A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уведомления пользователей об изменениях, дополнениях к оказываемым по договору с ним услугам;</w:t>
      </w:r>
    </w:p>
    <w:p w14:paraId="0000003B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предоставления доступа к бесплатным материалам (в том числе проводимым вебинарам, гайдам и т.д.);</w:t>
      </w:r>
    </w:p>
    <w:p w14:paraId="0000003C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проведения опросов для эффективной коммуникации с действующими и потенциальными клиентами Оператора;</w:t>
      </w:r>
    </w:p>
    <w:p w14:paraId="0000003D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проведения статистических и иных исследований на основе обезличенной информации, предоставленной пользователями.</w:t>
      </w:r>
    </w:p>
    <w:p w14:paraId="0000003E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0000003F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определяет угрозы безопасности персональных данных при их обработке;</w:t>
      </w:r>
    </w:p>
    <w:p w14:paraId="00000040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00000041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назначает лиц, ответственных за обеспечение безопасности персональных данных в структурных подразделениях и информационных системах Оператора;</w:t>
      </w:r>
    </w:p>
    <w:p w14:paraId="00000042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создает необходимые условия для работы с персональными данными;</w:t>
      </w:r>
    </w:p>
    <w:p w14:paraId="00000043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организует учет документов, содержащих персональные данные;</w:t>
      </w:r>
    </w:p>
    <w:p w14:paraId="00000044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организует работу с информационными системами, в которых обрабатываются персональные данные;</w:t>
      </w:r>
    </w:p>
    <w:p w14:paraId="00000045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хранит персональные данные в условиях, при которых обеспечивается их сохранность и исключается неправомерный доступ к ним;</w:t>
      </w:r>
    </w:p>
    <w:p w14:paraId="00000046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организует обучение работников Оператора, осуществляющих обработку персональных данных.</w:t>
      </w:r>
    </w:p>
    <w:p w14:paraId="00000047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Оператор осуществляет обработку персональных данных пользователей на основании:</w:t>
      </w:r>
    </w:p>
    <w:p w14:paraId="00000048">
      <w:pPr>
        <w:numPr>
          <w:ilvl w:val="2"/>
          <w:numId w:val="7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tabs>
          <w:tab w:val="left" w:pos="993"/>
        </w:tabs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Федерального закона от 27.07.2006 № 152-ФЗ «О персональных данных»;</w:t>
      </w:r>
    </w:p>
    <w:p w14:paraId="00000049">
      <w:pPr>
        <w:numPr>
          <w:ilvl w:val="2"/>
          <w:numId w:val="7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tabs>
          <w:tab w:val="left" w:pos="993"/>
        </w:tabs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Постановления Правительства Российской Федерации от 01.11.2012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0000004A">
      <w:pPr>
        <w:numPr>
          <w:ilvl w:val="2"/>
          <w:numId w:val="7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tabs>
          <w:tab w:val="left" w:pos="993"/>
        </w:tabs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внутренних документов Оператора;</w:t>
      </w:r>
    </w:p>
    <w:p w14:paraId="0000004B">
      <w:pPr>
        <w:numPr>
          <w:ilvl w:val="2"/>
          <w:numId w:val="7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tabs>
          <w:tab w:val="left" w:pos="993"/>
        </w:tabs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иных нормативных правовых актов Российской Федерации и нормативных документов уполномоченных органов государственной власти.</w:t>
      </w:r>
    </w:p>
    <w:p w14:paraId="0000004C">
      <w:pPr>
        <w:numPr>
          <w:ilvl w:val="0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ПРЕДМЕТ ПОЛИТИКИ КОНФИДЕНЦИАЛЬНОСТИ</w:t>
      </w:r>
    </w:p>
    <w:p w14:paraId="0000004D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Сайте, при подписке на информационную </w:t>
      </w:r>
      <w:r>
        <w:rPr>
          <w:rFonts w:ascii="Times New Roman" w:cs="Times New Roman" w:eastAsia="Times New Roman" w:hAnsi="Times New Roman"/>
          <w:sz w:val="24"/>
          <w:szCs w:val="24"/>
        </w:rPr>
        <w:t>e-mail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рассылку или при оформлении заявки.</w:t>
      </w:r>
    </w:p>
    <w:p w14:paraId="0000004E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id="4" w:name="_heading=h.30j0zll"/>
      <w:bookmarkEnd w:id="4"/>
      <w:r>
        <w:rPr>
          <w:rFonts w:ascii="Times New Roman" w:cs="Times New Roman" w:eastAsia="Times New Roman" w:hAnsi="Times New Roman"/>
          <w:sz w:val="24"/>
          <w:szCs w:val="24"/>
        </w:rPr>
        <w:t>П</w:t>
      </w:r>
      <w:r>
        <w:rPr>
          <w:rFonts w:ascii="Times New Roman" w:cs="Times New Roman" w:eastAsia="Times New Roman" w:hAnsi="Times New Roman"/>
          <w:sz w:val="24"/>
          <w:szCs w:val="24"/>
        </w:rPr>
        <w:t>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 включают в себя следующую информацию:</w:t>
      </w:r>
    </w:p>
    <w:p w14:paraId="0000004F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</w:t>
      </w:r>
    </w:p>
    <w:tbl>
      <w:tblPr>
        <w:tblStyle w:val="StGen2"/>
        <w:tblW w:w="10490" w:type="dxa"/>
        <w:tblInd w:w="-714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ayout w:type="fixed"/>
        <w:tblLook w:val="0400"/>
      </w:tblPr>
      <w:tblGrid>
        <w:gridCol w:w="1843"/>
        <w:gridCol w:w="1560"/>
        <w:gridCol w:w="1559"/>
        <w:gridCol w:w="1701"/>
        <w:gridCol w:w="1984"/>
        <w:gridCol w:w="1843"/>
      </w:tblGrid>
      <w:tr>
        <w:trPr/>
        <w:tc>
          <w:tcPr>
            <w:cnfStyle w:val="000000100000"/>
            <w:tcW w:w="1843" w:type="dxa"/>
          </w:tcPr>
          <w:p w14:paraId="00000050">
            <w:pPr>
              <w:jc w:val="center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Цели обработки</w:t>
            </w:r>
          </w:p>
        </w:tc>
        <w:tc>
          <w:tcPr>
            <w:cnfStyle w:val="000000100000"/>
            <w:tcW w:w="1560" w:type="dxa"/>
          </w:tcPr>
          <w:p w14:paraId="00000051">
            <w:pPr>
              <w:jc w:val="center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Категория данных</w:t>
            </w:r>
          </w:p>
        </w:tc>
        <w:tc>
          <w:tcPr>
            <w:cnfStyle w:val="000000100000"/>
            <w:tcW w:w="1559" w:type="dxa"/>
          </w:tcPr>
          <w:p w14:paraId="00000052">
            <w:pPr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Категория субъектов</w:t>
            </w:r>
          </w:p>
        </w:tc>
        <w:tc>
          <w:tcPr>
            <w:cnfStyle w:val="000000100000"/>
            <w:tcW w:w="1701" w:type="dxa"/>
          </w:tcPr>
          <w:p w14:paraId="00000053">
            <w:pPr>
              <w:jc w:val="center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Способы</w:t>
            </w:r>
          </w:p>
        </w:tc>
        <w:tc>
          <w:tcPr>
            <w:cnfStyle w:val="000000100000"/>
            <w:tcW w:w="1984" w:type="dxa"/>
          </w:tcPr>
          <w:p w14:paraId="00000054">
            <w:pPr>
              <w:jc w:val="center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Срок</w:t>
            </w:r>
          </w:p>
        </w:tc>
        <w:tc>
          <w:tcPr>
            <w:cnfStyle w:val="000000100000"/>
            <w:tcW w:w="1843" w:type="dxa"/>
          </w:tcPr>
          <w:p w14:paraId="00000055">
            <w:pPr>
              <w:jc w:val="center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Порядок</w:t>
            </w:r>
          </w:p>
          <w:p w14:paraId="00000056">
            <w:pPr>
              <w:jc w:val="center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уничтожения</w:t>
            </w:r>
          </w:p>
        </w:tc>
      </w:tr>
      <w:tr>
        <w:trPr/>
        <w:tc>
          <w:tcPr>
            <w:cnfStyle w:val="000000010000"/>
            <w:tcW w:w="1843" w:type="dxa"/>
            <w:tcBorders>
              <w:bottom w:val="none" w:sz="4" w:space="0"/>
            </w:tcBorders>
          </w:tcPr>
          <w:p w14:paraId="00000057">
            <w:pPr>
              <w:rPr>
                <w:rFonts w:ascii="Times New Roman" w:cs="Times New Roman" w:eastAsia="Times New Roman" w:hAnsi="Times New Roman"/>
              </w:rPr>
            </w:pPr>
            <w:r>
              <w:t>    </w:t>
            </w:r>
            <w:r>
              <w:rPr>
                <w:rFonts w:ascii="Times New Roman" w:cs="Times New Roman" w:eastAsia="Times New Roman" w:hAnsi="Times New Roman"/>
              </w:rPr>
              <w:t>Для идентификации как клиента (либо третьего лица) и заключения договоров с Оператором, а именно:</w:t>
            </w:r>
          </w:p>
          <w:p w14:paraId="00000058">
            <w:pPr>
              <w:ind w:right="18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 обеспечение соблюдения Конституции, федеральных законов и иных нормативных</w:t>
            </w:r>
            <w:r>
              <w:rPr>
                <w:rFonts w:ascii="Times New Roman" w:cs="Times New Roman" w:eastAsia="Times New Roman" w:hAnsi="Times New Roman"/>
              </w:rPr>
              <w:br w:type="textWrapping"/>
            </w:r>
            <w:r>
              <w:rPr>
                <w:rFonts w:ascii="Times New Roman" w:cs="Times New Roman" w:eastAsia="Times New Roman" w:hAnsi="Times New Roman"/>
              </w:rPr>
              <w:t>правовых актов Российской Федерации;</w:t>
            </w:r>
          </w:p>
          <w:p w14:paraId="00000059">
            <w:pPr>
              <w:ind w:right="18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 осуществление своей деятельности;</w:t>
            </w:r>
          </w:p>
          <w:p w14:paraId="0000005A">
            <w:pPr>
              <w:ind w:right="18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 заполнение и передача в органы исполнительной власти и иные уполномоченные</w:t>
            </w:r>
            <w:r>
              <w:rPr>
                <w:rFonts w:ascii="Times New Roman" w:cs="Times New Roman" w:eastAsia="Times New Roman" w:hAnsi="Times New Roman"/>
              </w:rPr>
              <w:br w:type="textWrapping"/>
            </w:r>
            <w:r>
              <w:rPr>
                <w:rFonts w:ascii="Times New Roman" w:cs="Times New Roman" w:eastAsia="Times New Roman" w:hAnsi="Times New Roman"/>
              </w:rPr>
              <w:t>организации требуемых форм отчетности;</w:t>
            </w:r>
          </w:p>
          <w:p w14:paraId="0000005B">
            <w:pPr>
              <w:ind w:right="18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-ведение бухгалтерского учета;</w:t>
            </w:r>
          </w:p>
          <w:p w14:paraId="0000005C">
            <w:pPr>
              <w:ind w:right="18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 уведомление субъекта персональных данных об изменениях, дополнениях к оказываемым по договору с ним услугам;</w:t>
            </w:r>
          </w:p>
          <w:p w14:paraId="0000005D">
            <w:pPr>
              <w:ind w:right="18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-предоставление доступа к бесплатным материалам (в том числе проводимым вебинарам, гайдам и т.д.).</w:t>
            </w:r>
          </w:p>
          <w:p w14:paraId="0000005E">
            <w:pPr>
              <w:ind w:right="180"/>
              <w:rPr>
                <w:rFonts w:ascii="Times New Roman" w:cs="Times New Roman" w:eastAsia="Times New Roman" w:hAnsi="Times New Roman"/>
              </w:rPr>
            </w:pPr>
          </w:p>
        </w:tc>
        <w:tc>
          <w:tcPr>
            <w:cnfStyle w:val="000000010000"/>
            <w:tcW w:w="1560" w:type="dxa"/>
            <w:tcBorders>
              <w:bottom w:val="none" w:sz="4" w:space="0"/>
            </w:tcBorders>
          </w:tcPr>
          <w:p w14:paraId="0000005F"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tabs>
                <w:tab w:val="left" w:pos="216"/>
              </w:tabs>
              <w:ind w:left="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●</w:t>
            </w:r>
            <w:r>
              <w:rPr>
                <w:rFonts w:ascii="Times New Roman" w:cs="Times New Roman" w:eastAsia="Times New Roman" w:hAnsi="Times New Roman"/>
              </w:rPr>
              <w:tab/>
              <w:t>ФИО;</w:t>
            </w:r>
          </w:p>
          <w:p w14:paraId="00000060"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tabs>
                <w:tab w:val="left" w:pos="216"/>
              </w:tabs>
              <w:ind w:left="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●</w:t>
            </w:r>
            <w:r>
              <w:rPr>
                <w:rFonts w:ascii="Times New Roman" w:cs="Times New Roman" w:eastAsia="Times New Roman" w:hAnsi="Times New Roman"/>
              </w:rPr>
              <w:tab/>
              <w:t>мобильный телефон;</w:t>
            </w:r>
          </w:p>
          <w:p w14:paraId="00000061"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tabs>
                <w:tab w:val="left" w:pos="216"/>
              </w:tabs>
              <w:ind w:left="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● э</w:t>
            </w:r>
            <w:r>
              <w:rPr>
                <w:rFonts w:ascii="Times New Roman" w:cs="Times New Roman" w:eastAsia="Times New Roman" w:hAnsi="Times New Roman"/>
              </w:rPr>
              <w:t>лектронная почта;</w:t>
            </w:r>
          </w:p>
          <w:p w14:paraId="00000062"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tabs>
                <w:tab w:val="left" w:pos="216"/>
              </w:tabs>
              <w:ind w:left="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●</w:t>
            </w:r>
            <w:r>
              <w:rPr>
                <w:rFonts w:ascii="Times New Roman" w:cs="Times New Roman" w:eastAsia="Times New Roman" w:hAnsi="Times New Roman"/>
              </w:rPr>
              <w:tab/>
              <w:t>адрес регистрации;</w:t>
            </w:r>
          </w:p>
          <w:p w14:paraId="00000063"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tabs>
                <w:tab w:val="left" w:pos="216"/>
              </w:tabs>
              <w:ind w:left="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●</w:t>
            </w:r>
            <w:r>
              <w:rPr>
                <w:rFonts w:ascii="Times New Roman" w:cs="Times New Roman" w:eastAsia="Times New Roman" w:hAnsi="Times New Roman"/>
              </w:rPr>
              <w:tab/>
              <w:t>ИНН;</w:t>
            </w:r>
          </w:p>
          <w:p w14:paraId="00000064"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tabs>
                <w:tab w:val="left" w:pos="216"/>
              </w:tabs>
              <w:ind w:left="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●</w:t>
            </w:r>
            <w:r>
              <w:rPr>
                <w:rFonts w:ascii="Times New Roman" w:cs="Times New Roman" w:eastAsia="Times New Roman" w:hAnsi="Times New Roman"/>
              </w:rPr>
              <w:tab/>
              <w:t>дата рождения;</w:t>
            </w:r>
          </w:p>
          <w:p w14:paraId="00000065"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tabs>
                <w:tab w:val="left" w:pos="216"/>
              </w:tabs>
              <w:ind w:left="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●</w:t>
            </w:r>
            <w:r>
              <w:rPr>
                <w:rFonts w:ascii="Times New Roman" w:cs="Times New Roman" w:eastAsia="Times New Roman" w:hAnsi="Times New Roman"/>
              </w:rPr>
              <w:tab/>
              <w:t>паспортные данные</w:t>
            </w:r>
            <w:r>
              <w:rPr>
                <w:rFonts w:ascii="Times New Roman" w:cs="Times New Roman" w:eastAsia="Times New Roman" w:hAnsi="Times New Roman"/>
              </w:rPr>
              <w:t>;</w:t>
            </w:r>
          </w:p>
          <w:p w14:paraId="00000066"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tabs>
                <w:tab w:val="left" w:pos="216"/>
              </w:tabs>
              <w:ind w:left="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●</w:t>
            </w:r>
            <w:r>
              <w:rPr>
                <w:rFonts w:ascii="Times New Roman" w:cs="Times New Roman" w:eastAsia="Times New Roman" w:hAnsi="Times New Roman"/>
              </w:rPr>
              <w:t>д</w:t>
            </w:r>
            <w:r>
              <w:rPr>
                <w:rFonts w:ascii="Times New Roman" w:cs="Times New Roman" w:eastAsia="Times New Roman" w:hAnsi="Times New Roman"/>
              </w:rPr>
              <w:t>анные аккаунтов в соцсетях;</w:t>
            </w:r>
          </w:p>
          <w:p w14:paraId="00000067">
            <w:pPr>
              <w:numPr>
                <w:ilvl w:val="0"/>
                <w:numId w:val="24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tabs>
                <w:tab w:val="left" w:pos="216"/>
                <w:tab w:val="left" w:leader="none" w:pos="737"/>
              </w:tabs>
              <w:ind w:left="15" w:hanging="8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ФИО обучающегося;</w:t>
            </w:r>
          </w:p>
          <w:p w14:paraId="00000068">
            <w:pPr>
              <w:numPr>
                <w:ilvl w:val="0"/>
                <w:numId w:val="24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tabs>
                <w:tab w:val="left" w:pos="216"/>
                <w:tab w:val="left" w:leader="none" w:pos="737"/>
              </w:tabs>
              <w:ind w:left="15" w:hanging="8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Место жительство обучающегося;</w:t>
            </w:r>
          </w:p>
          <w:p w14:paraId="00000069">
            <w:pPr>
              <w:numPr>
                <w:ilvl w:val="0"/>
                <w:numId w:val="24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tabs>
                <w:tab w:val="left" w:pos="216"/>
                <w:tab w:val="left" w:leader="none" w:pos="737"/>
              </w:tabs>
              <w:ind w:left="15" w:hanging="8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Номер телефона обучающегося.</w:t>
            </w:r>
          </w:p>
          <w:p w14:paraId="0000006A"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tabs>
                <w:tab w:val="left" w:pos="216"/>
              </w:tabs>
              <w:ind w:left="40"/>
              <w:rPr>
                <w:rFonts w:ascii="Times New Roman" w:cs="Times New Roman" w:eastAsia="Times New Roman" w:hAnsi="Times New Roman"/>
              </w:rPr>
            </w:pPr>
          </w:p>
          <w:p w14:paraId="0000006B"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tabs>
                <w:tab w:val="left" w:pos="216"/>
              </w:tabs>
              <w:ind w:left="40"/>
              <w:rPr>
                <w:rFonts w:ascii="Times New Roman" w:cs="Times New Roman" w:eastAsia="Times New Roman" w:hAnsi="Times New Roman"/>
              </w:rPr>
            </w:pPr>
          </w:p>
          <w:p w14:paraId="0000006C">
            <w:pPr>
              <w:ind w:left="40"/>
              <w:jc w:val="both"/>
              <w:rPr>
                <w:rFonts w:ascii="Times New Roman" w:cs="Times New Roman" w:eastAsia="Times New Roman" w:hAnsi="Times New Roman"/>
                <w:color w:val="ff0000"/>
              </w:rPr>
            </w:pPr>
          </w:p>
        </w:tc>
        <w:tc>
          <w:tcPr>
            <w:cnfStyle w:val="000000010000"/>
            <w:tcW w:w="1559" w:type="dxa"/>
            <w:tcBorders>
              <w:bottom w:val="none" w:sz="4" w:space="0"/>
            </w:tcBorders>
          </w:tcPr>
          <w:p w14:paraId="0000006D">
            <w:pPr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Пользователи Сайта</w:t>
            </w:r>
          </w:p>
        </w:tc>
        <w:tc>
          <w:tcPr>
            <w:cnfStyle w:val="000000010000"/>
            <w:tcW w:w="1701" w:type="dxa"/>
            <w:tcBorders>
              <w:bottom w:val="none" w:sz="4" w:space="0"/>
            </w:tcBorders>
          </w:tcPr>
          <w:p w14:paraId="0000006E">
            <w:pPr>
              <w:ind w:left="32"/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Сбор, запись,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данных.</w:t>
            </w:r>
          </w:p>
        </w:tc>
        <w:tc>
          <w:tcPr>
            <w:cnfStyle w:val="000000010000"/>
            <w:tcW w:w="1984" w:type="dxa"/>
            <w:tcBorders>
              <w:bottom w:val="none" w:sz="4" w:space="0"/>
            </w:tcBorders>
          </w:tcPr>
          <w:p w14:paraId="0000006F">
            <w:pPr>
              <w:rPr>
                <w:rFonts w:ascii="Times New Roman" w:cs="Times New Roman" w:eastAsia="Times New Roman" w:hAnsi="Times New Roman"/>
              </w:rPr>
            </w:pPr>
            <w:bookmarkStart w:id="5" w:name="срок"/>
            <w:r>
              <w:rPr>
                <w:rFonts w:ascii="Times New Roman" w:cs="Times New Roman" w:eastAsia="Times New Roman" w:hAnsi="Times New Roman"/>
              </w:rPr>
              <w:t>20 (двадцать) лет</w:t>
            </w:r>
            <w:bookmarkEnd w:id="5"/>
            <w:r>
              <w:rPr>
                <w:rFonts w:ascii="Times New Roman" w:cs="Times New Roman" w:eastAsia="Times New Roman" w:hAnsi="Times New Roman"/>
              </w:rPr>
              <w:t xml:space="preserve"> либо до получения от субъекта персональных данных требования о прекращении обработки/отзыва согласия, либо до исполнения целей обработки персональных данных.</w:t>
            </w:r>
          </w:p>
        </w:tc>
        <w:tc>
          <w:tcPr>
            <w:cnfStyle w:val="000000010000"/>
            <w:tcW w:w="1843" w:type="dxa"/>
            <w:tcBorders>
              <w:bottom w:val="none" w:sz="4" w:space="0"/>
            </w:tcBorders>
          </w:tcPr>
          <w:p w14:paraId="00000070">
            <w:pPr>
              <w:tabs>
                <w:tab w:val="left" w:pos="1724"/>
              </w:tabs>
              <w:ind w:right="322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При достижении цели их обработки либо при наступлении законных оснований лицо, ответственное за обработку персональных данных, производит стирание данных методом перезаписи (замена всех единиц информации на 0) с составлением акта об уничтожении персональных данных.</w:t>
            </w:r>
          </w:p>
        </w:tc>
      </w:tr>
      <w:tr>
        <w:trPr/>
        <w:tc>
          <w:tcPr>
            <w:cnfStyle w:val="000000100000"/>
            <w:tcW w:w="1843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</w:tcPr>
          <w:p w14:paraId="00000071">
            <w:pPr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Для получения и передачи Оператором информации партнерам для организации информационно-консультационных услуг и образовательных (например, доступ к интернет-платформе).</w:t>
            </w:r>
          </w:p>
        </w:tc>
        <w:tc>
          <w:tcPr>
            <w:cnfStyle w:val="000000100000"/>
            <w:tcW w:w="1560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</w:tcPr>
          <w:p w14:paraId="00000072">
            <w:pPr>
              <w:numPr>
                <w:ilvl w:val="0"/>
                <w:numId w:val="14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spacing w:line="259" w:lineRule="auto"/>
              <w:ind w:left="175" w:hanging="262"/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ФИО</w:t>
            </w:r>
            <w:r>
              <w:rPr>
                <w:rFonts w:ascii="Times New Roman" w:cs="Times New Roman" w:eastAsia="Times New Roman" w:hAnsi="Times New Roman"/>
              </w:rPr>
              <w:t>;</w:t>
            </w:r>
          </w:p>
          <w:p w14:paraId="00000073">
            <w:pPr>
              <w:numPr>
                <w:ilvl w:val="0"/>
                <w:numId w:val="14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spacing w:line="259" w:lineRule="auto"/>
              <w:ind w:left="175" w:hanging="262"/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номер телефона;</w:t>
            </w:r>
          </w:p>
          <w:p w14:paraId="00000074">
            <w:pPr>
              <w:numPr>
                <w:ilvl w:val="0"/>
                <w:numId w:val="14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spacing w:line="259" w:lineRule="auto"/>
              <w:ind w:left="175" w:hanging="262"/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электронная почта.</w:t>
            </w:r>
          </w:p>
        </w:tc>
        <w:tc>
          <w:tcPr>
            <w:cnfStyle w:val="000000100000"/>
            <w:tcW w:w="1559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</w:tcPr>
          <w:p w14:paraId="00000075">
            <w:pPr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Пользователи Сайта</w:t>
            </w:r>
          </w:p>
        </w:tc>
        <w:tc>
          <w:tcPr>
            <w:cnfStyle w:val="000000100000"/>
            <w:tcW w:w="1701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</w:tcPr>
          <w:p w14:paraId="00000076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Сбор, запись,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данных.</w:t>
            </w:r>
          </w:p>
        </w:tc>
        <w:tc>
          <w:tcPr>
            <w:cnfStyle w:val="000000100000"/>
            <w:tcW w:w="1984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</w:tcPr>
          <w:p w14:paraId="00000077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fldChar w:fldCharType="begin"/>
            </w:r>
            <w:r>
              <w:rPr>
                <w:rFonts w:ascii="Times New Roman" w:cs="Times New Roman" w:eastAsia="Times New Roman" w:hAnsi="Times New Roman"/>
              </w:rPr>
              <w:instrText xml:space="preserve"> REF срок \h  \* MERGEFORMAT </w:instrText>
            </w:r>
            <w:r>
              <w:rPr>
                <w:rFonts w:ascii="Times New Roman" w:cs="Times New Roman" w:eastAsia="Times New Roman" w:hAnsi="Times New Roman"/>
              </w:rPr>
              <w:fldChar w:fldCharType="separate"/>
            </w:r>
            <w:r>
              <w:rPr>
                <w:rFonts w:ascii="Times New Roman" w:cs="Times New Roman" w:eastAsia="Times New Roman" w:hAnsi="Times New Roman"/>
              </w:rPr>
              <w:t>20 (двадцать) лет</w:t>
            </w:r>
            <w:r>
              <w:rPr>
                <w:rFonts w:ascii="Times New Roman" w:cs="Times New Roman" w:eastAsia="Times New Roman" w:hAnsi="Times New Roman"/>
              </w:rPr>
              <w:fldChar w:fldCharType="end"/>
            </w:r>
            <w:r>
              <w:rPr>
                <w:rFonts w:ascii="Times New Roman" w:cs="Times New Roman" w:eastAsia="Times New Roman" w:hAnsi="Times New Roman"/>
              </w:rPr>
              <w:t xml:space="preserve"> либо до получения от субъекта персональных данных требования о прекращении обработки/отзыва согласия, либо до исполнения целей обработки персональных данных.</w:t>
            </w:r>
          </w:p>
        </w:tc>
        <w:tc>
          <w:tcPr>
            <w:cnfStyle w:val="000000100000"/>
            <w:tcW w:w="1843" w:type="dxa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</w:tcPr>
          <w:p w14:paraId="00000078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При достижении цели их обработки либо при наступлении законных оснований лицо, ответственное за обработку персональных данных, производит стирание данных методом перезаписи (замена всех единиц информации на 0) с составлением акта об уничтожении персональных данных.</w:t>
            </w:r>
          </w:p>
          <w:p w14:paraId="00000079">
            <w:pPr>
              <w:rPr>
                <w:rFonts w:ascii="Times New Roman" w:cs="Times New Roman" w:eastAsia="Times New Roman" w:hAnsi="Times New Roman"/>
              </w:rPr>
            </w:pPr>
          </w:p>
        </w:tc>
      </w:tr>
      <w:tr>
        <w:trPr/>
        <w:tc>
          <w:tcPr>
            <w:cnfStyle w:val="000000010000"/>
            <w:tcW w:w="1843" w:type="dxa"/>
            <w:tcBorders>
              <w:top w:val="none" w:sz="4" w:space="0"/>
            </w:tcBorders>
          </w:tcPr>
          <w:p w14:paraId="0000007A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Для получения от Оператора уведомлений и документов.</w:t>
            </w:r>
          </w:p>
        </w:tc>
        <w:tc>
          <w:tcPr>
            <w:cnfStyle w:val="000000010000"/>
            <w:tcW w:w="1560" w:type="dxa"/>
            <w:tcBorders>
              <w:top w:val="none" w:sz="4" w:space="0"/>
            </w:tcBorders>
          </w:tcPr>
          <w:p w14:paraId="0000007B">
            <w:pPr>
              <w:numPr>
                <w:ilvl w:val="0"/>
                <w:numId w:val="5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spacing w:line="259" w:lineRule="auto"/>
              <w:ind w:left="175" w:hanging="262"/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электронная почта;</w:t>
            </w:r>
          </w:p>
          <w:p w14:paraId="0000007C">
            <w:pPr>
              <w:numPr>
                <w:ilvl w:val="0"/>
                <w:numId w:val="5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spacing w:after="160" w:line="259" w:lineRule="auto"/>
              <w:ind w:left="175" w:hanging="262"/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номер телефона.</w:t>
            </w:r>
          </w:p>
        </w:tc>
        <w:tc>
          <w:tcPr>
            <w:cnfStyle w:val="000000010000"/>
            <w:tcW w:w="1559" w:type="dxa"/>
            <w:tcBorders>
              <w:top w:val="none" w:sz="4" w:space="0"/>
            </w:tcBorders>
          </w:tcPr>
          <w:p w14:paraId="0000007D">
            <w:pPr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Пользователи Сайта</w:t>
            </w:r>
          </w:p>
        </w:tc>
        <w:tc>
          <w:tcPr>
            <w:cnfStyle w:val="000000010000"/>
            <w:tcW w:w="1701" w:type="dxa"/>
            <w:tcBorders>
              <w:top w:val="none" w:sz="4" w:space="0"/>
            </w:tcBorders>
          </w:tcPr>
          <w:p w14:paraId="0000007E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Сбор, запись,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данных.</w:t>
            </w:r>
          </w:p>
        </w:tc>
        <w:tc>
          <w:tcPr>
            <w:cnfStyle w:val="000000010000"/>
            <w:tcW w:w="1984" w:type="dxa"/>
            <w:tcBorders>
              <w:top w:val="none" w:sz="4" w:space="0"/>
            </w:tcBorders>
          </w:tcPr>
          <w:p w14:paraId="0000007F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fldChar w:fldCharType="begin"/>
            </w:r>
            <w:r>
              <w:rPr>
                <w:rFonts w:ascii="Times New Roman" w:cs="Times New Roman" w:eastAsia="Times New Roman" w:hAnsi="Times New Roman"/>
              </w:rPr>
              <w:instrText xml:space="preserve"> REF срок \h  \* MERGEFORMAT </w:instrText>
            </w:r>
            <w:r>
              <w:rPr>
                <w:rFonts w:ascii="Times New Roman" w:cs="Times New Roman" w:eastAsia="Times New Roman" w:hAnsi="Times New Roman"/>
              </w:rPr>
              <w:fldChar w:fldCharType="separate"/>
            </w:r>
            <w:r>
              <w:rPr>
                <w:rFonts w:ascii="Times New Roman" w:cs="Times New Roman" w:eastAsia="Times New Roman" w:hAnsi="Times New Roman"/>
              </w:rPr>
              <w:t>20 (двадцать) лет</w:t>
            </w:r>
            <w:r>
              <w:rPr>
                <w:rFonts w:ascii="Times New Roman" w:cs="Times New Roman" w:eastAsia="Times New Roman" w:hAnsi="Times New Roman"/>
              </w:rPr>
              <w:fldChar w:fldCharType="end"/>
            </w:r>
            <w:r>
              <w:rPr>
                <w:rFonts w:ascii="Times New Roman" w:cs="Times New Roman" w:eastAsia="Times New Roman" w:hAnsi="Times New Roman"/>
              </w:rPr>
              <w:t xml:space="preserve"> либо до получения от субъекта персональных данных требования о прекращении обработки/отзыва согласия, либо до исполнения целей обработки персональных данных.</w:t>
            </w:r>
          </w:p>
        </w:tc>
        <w:tc>
          <w:tcPr>
            <w:cnfStyle w:val="000000010000"/>
            <w:tcW w:w="1843" w:type="dxa"/>
            <w:tcBorders>
              <w:top w:val="none" w:sz="4" w:space="0"/>
            </w:tcBorders>
          </w:tcPr>
          <w:p w14:paraId="00000080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При достижении цели их обработки либо при наступлении законных оснований лицо, ответственное за обработку персональных данных, производит стирание данных методом перезаписи (замена всех единиц информации на 0) с составлением акта об уничтожении персональных данных.</w:t>
            </w:r>
          </w:p>
          <w:p w14:paraId="00000081">
            <w:pPr>
              <w:rPr>
                <w:rFonts w:ascii="Times New Roman" w:cs="Times New Roman" w:eastAsia="Times New Roman" w:hAnsi="Times New Roman"/>
              </w:rPr>
            </w:pPr>
          </w:p>
        </w:tc>
      </w:tr>
      <w:tr>
        <w:trPr/>
        <w:tc>
          <w:tcPr>
            <w:cnfStyle w:val="000000100000"/>
            <w:tcW w:w="1843" w:type="dxa"/>
          </w:tcPr>
          <w:p w14:paraId="00000082">
            <w:pPr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Для подтверждения электронной почты, номера телефона и использования пользователем Сайта Оператора </w:t>
            </w:r>
            <w:r>
              <w:rPr>
                <w:rFonts w:ascii="Times New Roman" w:cs="Times New Roman" w:eastAsia="Times New Roman" w:hAnsi="Times New Roman"/>
              </w:rPr>
              <w:t>и/или интернет-платформы для получения услуг.</w:t>
            </w:r>
          </w:p>
        </w:tc>
        <w:tc>
          <w:tcPr>
            <w:cnfStyle w:val="000000100000"/>
            <w:tcW w:w="1560" w:type="dxa"/>
          </w:tcPr>
          <w:p w14:paraId="00000083">
            <w:pPr>
              <w:numPr>
                <w:ilvl w:val="0"/>
                <w:numId w:val="5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spacing w:line="259" w:lineRule="auto"/>
              <w:ind w:left="175" w:hanging="283"/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электронная почта;</w:t>
            </w:r>
          </w:p>
          <w:p w14:paraId="00000084">
            <w:pPr>
              <w:numPr>
                <w:ilvl w:val="0"/>
                <w:numId w:val="5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spacing w:after="160" w:line="259" w:lineRule="auto"/>
              <w:ind w:left="175" w:hanging="283"/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номер телефона.</w:t>
            </w:r>
          </w:p>
        </w:tc>
        <w:tc>
          <w:tcPr>
            <w:cnfStyle w:val="000000100000"/>
            <w:tcW w:w="1559" w:type="dxa"/>
          </w:tcPr>
          <w:p w14:paraId="00000085">
            <w:pPr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Пользователи Сайта</w:t>
            </w:r>
          </w:p>
        </w:tc>
        <w:tc>
          <w:tcPr>
            <w:cnfStyle w:val="000000100000"/>
            <w:tcW w:w="1701" w:type="dxa"/>
          </w:tcPr>
          <w:p w14:paraId="00000086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Сбор, запись, систематизация, накопление, хранение, уточнение (обновление, изменение), извлечение, </w:t>
            </w:r>
            <w:r>
              <w:rPr>
                <w:rFonts w:ascii="Times New Roman" w:cs="Times New Roman" w:eastAsia="Times New Roman" w:hAnsi="Times New Roman"/>
              </w:rPr>
              <w:t>использовани</w:t>
            </w:r>
            <w:r>
              <w:rPr>
                <w:rFonts w:ascii="Times New Roman" w:cs="Times New Roman" w:eastAsia="Times New Roman" w:hAnsi="Times New Roman"/>
              </w:rPr>
              <w:t>е</w:t>
            </w:r>
            <w:r>
              <w:rPr>
                <w:rFonts w:ascii="Times New Roman" w:cs="Times New Roman" w:eastAsia="Times New Roman" w:hAnsi="Times New Roman"/>
              </w:rPr>
              <w:t>, блокирование, удаление, уничтожение персональных данных.</w:t>
            </w:r>
          </w:p>
        </w:tc>
        <w:tc>
          <w:tcPr>
            <w:cnfStyle w:val="000000100000"/>
            <w:tcW w:w="1984" w:type="dxa"/>
          </w:tcPr>
          <w:p w14:paraId="00000087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fldChar w:fldCharType="begin"/>
            </w:r>
            <w:r>
              <w:rPr>
                <w:rFonts w:ascii="Times New Roman" w:cs="Times New Roman" w:eastAsia="Times New Roman" w:hAnsi="Times New Roman"/>
              </w:rPr>
              <w:instrText xml:space="preserve"> REF срок \h  \* MERGEFORMAT </w:instrText>
            </w:r>
            <w:r>
              <w:rPr>
                <w:rFonts w:ascii="Times New Roman" w:cs="Times New Roman" w:eastAsia="Times New Roman" w:hAnsi="Times New Roman"/>
              </w:rPr>
              <w:fldChar w:fldCharType="separate"/>
            </w:r>
            <w:r>
              <w:rPr>
                <w:rFonts w:ascii="Times New Roman" w:cs="Times New Roman" w:eastAsia="Times New Roman" w:hAnsi="Times New Roman"/>
              </w:rPr>
              <w:t>20 (двадцать) лет</w:t>
            </w:r>
            <w:r>
              <w:rPr>
                <w:rFonts w:ascii="Times New Roman" w:cs="Times New Roman" w:eastAsia="Times New Roman" w:hAnsi="Times New Roman"/>
              </w:rPr>
              <w:fldChar w:fldCharType="end"/>
            </w:r>
            <w:r>
              <w:rPr>
                <w:rFonts w:ascii="Times New Roman" w:cs="Times New Roman" w:eastAsia="Times New Roman" w:hAnsi="Times New Roman"/>
              </w:rPr>
              <w:t xml:space="preserve"> либо до получения от субъекта персональных данных требования о прекращении </w:t>
            </w:r>
            <w:r>
              <w:rPr>
                <w:rFonts w:ascii="Times New Roman" w:cs="Times New Roman" w:eastAsia="Times New Roman" w:hAnsi="Times New Roman"/>
              </w:rPr>
              <w:t>обработки/отзыва согласия, либо до исполнения целей обработки персональных данных.</w:t>
            </w:r>
          </w:p>
        </w:tc>
        <w:tc>
          <w:tcPr>
            <w:cnfStyle w:val="000000100000"/>
            <w:tcW w:w="1843" w:type="dxa"/>
          </w:tcPr>
          <w:p w14:paraId="00000088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При достижении цели их обработки либо при наступлении законных оснований лицо, ответственное за обработку </w:t>
            </w:r>
            <w:r>
              <w:rPr>
                <w:rFonts w:ascii="Times New Roman" w:cs="Times New Roman" w:eastAsia="Times New Roman" w:hAnsi="Times New Roman"/>
              </w:rPr>
              <w:t>персональных данных, производит стирание данных методом перезаписи (замена всех единиц информации на 0) с составлением акта об уничтожении персональных данных.</w:t>
            </w:r>
          </w:p>
          <w:p w14:paraId="00000089">
            <w:pPr>
              <w:rPr>
                <w:rFonts w:ascii="Times New Roman" w:cs="Times New Roman" w:eastAsia="Times New Roman" w:hAnsi="Times New Roman"/>
              </w:rPr>
            </w:pPr>
          </w:p>
        </w:tc>
      </w:tr>
      <w:tr>
        <w:trPr/>
        <w:tc>
          <w:tcPr>
            <w:cnfStyle w:val="000000010000"/>
            <w:tcW w:w="1843" w:type="dxa"/>
          </w:tcPr>
          <w:p w14:paraId="0000008A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Для получения рекламы, акций, специальных предложений от Оператора.</w:t>
            </w:r>
          </w:p>
        </w:tc>
        <w:tc>
          <w:tcPr>
            <w:cnfStyle w:val="000000010000"/>
            <w:tcW w:w="1560" w:type="dxa"/>
          </w:tcPr>
          <w:p w14:paraId="0000008B">
            <w:pPr>
              <w:numPr>
                <w:ilvl w:val="0"/>
                <w:numId w:val="5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spacing w:line="259" w:lineRule="auto"/>
              <w:ind w:left="175" w:hanging="284"/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электронная почта;</w:t>
            </w:r>
          </w:p>
          <w:p w14:paraId="0000008C">
            <w:pPr>
              <w:numPr>
                <w:ilvl w:val="0"/>
                <w:numId w:val="5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spacing w:after="160" w:line="259" w:lineRule="auto"/>
              <w:ind w:left="175" w:hanging="284"/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номер телефона.</w:t>
            </w:r>
          </w:p>
        </w:tc>
        <w:tc>
          <w:tcPr>
            <w:cnfStyle w:val="000000010000"/>
            <w:tcW w:w="1559" w:type="dxa"/>
          </w:tcPr>
          <w:p w14:paraId="0000008D">
            <w:pPr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Пользователи Сайта</w:t>
            </w:r>
          </w:p>
        </w:tc>
        <w:tc>
          <w:tcPr>
            <w:cnfStyle w:val="000000010000"/>
            <w:tcW w:w="1701" w:type="dxa"/>
          </w:tcPr>
          <w:p w14:paraId="0000008E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Сбор, запись,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данных.</w:t>
            </w:r>
          </w:p>
        </w:tc>
        <w:tc>
          <w:tcPr>
            <w:cnfStyle w:val="000000010000"/>
            <w:tcW w:w="1984" w:type="dxa"/>
          </w:tcPr>
          <w:p w14:paraId="0000008F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fldChar w:fldCharType="begin"/>
            </w:r>
            <w:r>
              <w:rPr>
                <w:rFonts w:ascii="Times New Roman" w:cs="Times New Roman" w:eastAsia="Times New Roman" w:hAnsi="Times New Roman"/>
              </w:rPr>
              <w:instrText xml:space="preserve"> REF срок \h  \* MERGEFORMAT </w:instrText>
            </w:r>
            <w:r>
              <w:rPr>
                <w:rFonts w:ascii="Times New Roman" w:cs="Times New Roman" w:eastAsia="Times New Roman" w:hAnsi="Times New Roman"/>
              </w:rPr>
              <w:fldChar w:fldCharType="separate"/>
            </w:r>
            <w:r>
              <w:rPr>
                <w:rFonts w:ascii="Times New Roman" w:cs="Times New Roman" w:eastAsia="Times New Roman" w:hAnsi="Times New Roman"/>
              </w:rPr>
              <w:t>20 (двадцать) лет</w:t>
            </w:r>
            <w:r>
              <w:rPr>
                <w:rFonts w:ascii="Times New Roman" w:cs="Times New Roman" w:eastAsia="Times New Roman" w:hAnsi="Times New Roman"/>
              </w:rPr>
              <w:fldChar w:fldCharType="end"/>
            </w:r>
            <w:r>
              <w:rPr>
                <w:rFonts w:ascii="Times New Roman" w:cs="Times New Roman" w:eastAsia="Times New Roman" w:hAnsi="Times New Roman"/>
              </w:rPr>
              <w:t xml:space="preserve"> либо до получения от субъекта персональных данных требования о прекращении обработки/отзыва согласия, либо до исполнения целей обработки персональных данных.</w:t>
            </w:r>
          </w:p>
        </w:tc>
        <w:tc>
          <w:tcPr>
            <w:cnfStyle w:val="000000010000"/>
            <w:tcW w:w="1843" w:type="dxa"/>
          </w:tcPr>
          <w:p w14:paraId="00000090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При достижении цели их обработки либо при наступлении законных оснований лицо, ответственное за обработку персональных данных, производит стирание данных методом перезаписи (замена всех единиц информации на 0) с составлением акта об уничтожении персональных данных.</w:t>
            </w:r>
          </w:p>
          <w:p w14:paraId="00000091">
            <w:pPr>
              <w:rPr>
                <w:rFonts w:ascii="Times New Roman" w:cs="Times New Roman" w:eastAsia="Times New Roman" w:hAnsi="Times New Roman"/>
              </w:rPr>
            </w:pPr>
          </w:p>
        </w:tc>
      </w:tr>
      <w:tr>
        <w:trPr/>
        <w:tc>
          <w:tcPr>
            <w:cnfStyle w:val="000000100000"/>
            <w:tcW w:w="1843" w:type="dxa"/>
          </w:tcPr>
          <w:p w14:paraId="00000092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Для получения обратной связи, отзывов и рекомендаций, в том числе</w:t>
            </w:r>
          </w:p>
          <w:p w14:paraId="00000093">
            <w:pPr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проведение опросов для эффективной коммуникации с действующими и потенциальными клиентами Оператора.</w:t>
            </w:r>
          </w:p>
        </w:tc>
        <w:tc>
          <w:tcPr>
            <w:cnfStyle w:val="000000100000"/>
            <w:tcW w:w="1560" w:type="dxa"/>
          </w:tcPr>
          <w:p w14:paraId="00000094">
            <w:pPr>
              <w:numPr>
                <w:ilvl w:val="0"/>
                <w:numId w:val="5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spacing w:line="259" w:lineRule="auto"/>
              <w:ind w:left="175" w:hanging="284"/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электронная почта;</w:t>
            </w:r>
          </w:p>
          <w:p w14:paraId="00000095">
            <w:pPr>
              <w:numPr>
                <w:ilvl w:val="0"/>
                <w:numId w:val="5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spacing w:after="160" w:line="259" w:lineRule="auto"/>
              <w:ind w:left="175" w:hanging="284"/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номер телефона.</w:t>
            </w:r>
          </w:p>
        </w:tc>
        <w:tc>
          <w:tcPr>
            <w:cnfStyle w:val="000000100000"/>
            <w:tcW w:w="1559" w:type="dxa"/>
          </w:tcPr>
          <w:p w14:paraId="00000096">
            <w:pPr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Пользователи Сайта</w:t>
            </w:r>
          </w:p>
        </w:tc>
        <w:tc>
          <w:tcPr>
            <w:cnfStyle w:val="000000100000"/>
            <w:tcW w:w="1701" w:type="dxa"/>
          </w:tcPr>
          <w:p w14:paraId="00000097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Сбор, запись,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данных.</w:t>
            </w:r>
          </w:p>
        </w:tc>
        <w:tc>
          <w:tcPr>
            <w:cnfStyle w:val="000000100000"/>
            <w:tcW w:w="1984" w:type="dxa"/>
          </w:tcPr>
          <w:p w14:paraId="00000098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fldChar w:fldCharType="begin"/>
            </w:r>
            <w:r>
              <w:rPr>
                <w:rFonts w:ascii="Times New Roman" w:cs="Times New Roman" w:eastAsia="Times New Roman" w:hAnsi="Times New Roman"/>
              </w:rPr>
              <w:instrText xml:space="preserve"> REF срок \h  \* MERGEFORMAT </w:instrText>
            </w:r>
            <w:r>
              <w:rPr>
                <w:rFonts w:ascii="Times New Roman" w:cs="Times New Roman" w:eastAsia="Times New Roman" w:hAnsi="Times New Roman"/>
              </w:rPr>
              <w:fldChar w:fldCharType="separate"/>
            </w:r>
            <w:r>
              <w:rPr>
                <w:rFonts w:ascii="Times New Roman" w:cs="Times New Roman" w:eastAsia="Times New Roman" w:hAnsi="Times New Roman"/>
              </w:rPr>
              <w:t xml:space="preserve">20 (двадцать) </w:t>
            </w:r>
            <w:r>
              <w:rPr>
                <w:rFonts w:ascii="Times New Roman" w:cs="Times New Roman" w:eastAsia="Times New Roman" w:hAnsi="Times New Roman"/>
              </w:rPr>
              <w:t>лет</w:t>
            </w:r>
            <w:r>
              <w:rPr>
                <w:rFonts w:ascii="Times New Roman" w:cs="Times New Roman" w:eastAsia="Times New Roman" w:hAnsi="Times New Roman"/>
              </w:rPr>
              <w:fldChar w:fldCharType="end"/>
            </w:r>
            <w:r>
              <w:rPr>
                <w:rFonts w:ascii="Times New Roman" w:cs="Times New Roman" w:eastAsia="Times New Roman" w:hAnsi="Times New Roman"/>
              </w:rPr>
              <w:t>л</w:t>
            </w:r>
            <w:r>
              <w:rPr>
                <w:rFonts w:ascii="Times New Roman" w:cs="Times New Roman" w:eastAsia="Times New Roman" w:hAnsi="Times New Roman"/>
              </w:rPr>
              <w:t>ибо</w:t>
            </w:r>
            <w:r>
              <w:rPr>
                <w:rFonts w:ascii="Times New Roman" w:cs="Times New Roman" w:eastAsia="Times New Roman" w:hAnsi="Times New Roman"/>
              </w:rPr>
              <w:t xml:space="preserve"> до получения от субъекта персональных данных требования о прекращении обработки/отзыва согласия, либо до исполнения целей обработки персональных данных.</w:t>
            </w:r>
          </w:p>
        </w:tc>
        <w:tc>
          <w:tcPr>
            <w:cnfStyle w:val="000000100000"/>
            <w:tcW w:w="1843" w:type="dxa"/>
          </w:tcPr>
          <w:p w14:paraId="00000099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При достижении цели их обработки либо при наступлении законных оснований лицо, ответственное за обработку персональных данных, производит стирание данных методом перезаписи (замена всех единиц информации на </w:t>
            </w:r>
            <w:r>
              <w:rPr>
                <w:rFonts w:ascii="Times New Roman" w:cs="Times New Roman" w:eastAsia="Times New Roman" w:hAnsi="Times New Roman"/>
              </w:rPr>
              <w:t>0) с составлением акта об уничтожении персональных данных.</w:t>
            </w:r>
          </w:p>
          <w:p w14:paraId="0000009A">
            <w:pPr>
              <w:rPr>
                <w:rFonts w:ascii="Times New Roman" w:cs="Times New Roman" w:eastAsia="Times New Roman" w:hAnsi="Times New Roman"/>
              </w:rPr>
            </w:pPr>
          </w:p>
        </w:tc>
      </w:tr>
      <w:tr>
        <w:trPr/>
        <w:tc>
          <w:tcPr>
            <w:cnfStyle w:val="000000010000"/>
            <w:tcW w:w="1843" w:type="dxa"/>
          </w:tcPr>
          <w:p w14:paraId="0000009B">
            <w:pPr>
              <w:jc w:val="both"/>
              <w:rPr>
                <w:rFonts w:ascii="Times New Roman" w:cs="Times New Roman" w:eastAsia="Times New Roman" w:hAnsi="Times New Roman"/>
              </w:rPr>
            </w:pPr>
          </w:p>
        </w:tc>
        <w:tc>
          <w:tcPr>
            <w:cnfStyle w:val="000000010000"/>
            <w:tcW w:w="1560" w:type="dxa"/>
          </w:tcPr>
          <w:p w14:paraId="0000009C">
            <w:pPr>
              <w:jc w:val="both"/>
              <w:rPr>
                <w:rFonts w:ascii="Times New Roman" w:cs="Times New Roman" w:eastAsia="Times New Roman" w:hAnsi="Times New Roman"/>
              </w:rPr>
            </w:pPr>
          </w:p>
        </w:tc>
        <w:tc>
          <w:tcPr>
            <w:cnfStyle w:val="000000010000"/>
            <w:tcW w:w="1559" w:type="dxa"/>
          </w:tcPr>
          <w:p w14:paraId="0000009D">
            <w:pPr>
              <w:jc w:val="both"/>
              <w:rPr>
                <w:rFonts w:ascii="Times New Roman" w:cs="Times New Roman" w:eastAsia="Times New Roman" w:hAnsi="Times New Roman"/>
              </w:rPr>
            </w:pPr>
          </w:p>
        </w:tc>
        <w:tc>
          <w:tcPr>
            <w:cnfStyle w:val="000000010000"/>
            <w:tcW w:w="1701" w:type="dxa"/>
          </w:tcPr>
          <w:p w14:paraId="0000009E">
            <w:pPr>
              <w:rPr>
                <w:rFonts w:ascii="Times New Roman" w:cs="Times New Roman" w:eastAsia="Times New Roman" w:hAnsi="Times New Roman"/>
              </w:rPr>
            </w:pPr>
          </w:p>
        </w:tc>
        <w:tc>
          <w:tcPr>
            <w:cnfStyle w:val="000000010000"/>
            <w:tcW w:w="1984" w:type="dxa"/>
          </w:tcPr>
          <w:p w14:paraId="0000009F">
            <w:pPr>
              <w:rPr>
                <w:rFonts w:ascii="Times New Roman" w:cs="Times New Roman" w:eastAsia="Times New Roman" w:hAnsi="Times New Roman"/>
              </w:rPr>
            </w:pPr>
          </w:p>
        </w:tc>
        <w:tc>
          <w:tcPr>
            <w:cnfStyle w:val="000000010000"/>
            <w:tcW w:w="1843" w:type="dxa"/>
          </w:tcPr>
          <w:p w14:paraId="000000A0">
            <w:pPr>
              <w:rPr>
                <w:rFonts w:ascii="Times New Roman" w:cs="Times New Roman" w:eastAsia="Times New Roman" w:hAnsi="Times New Roman"/>
              </w:rPr>
            </w:pPr>
          </w:p>
        </w:tc>
      </w:tr>
      <w:tr>
        <w:trPr/>
        <w:tc>
          <w:tcPr>
            <w:cnfStyle w:val="000000100000"/>
            <w:tcW w:w="1843" w:type="dxa"/>
          </w:tcPr>
          <w:p w14:paraId="000000A1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Для сбора технических данных с устройства.</w:t>
            </w:r>
          </w:p>
        </w:tc>
        <w:tc>
          <w:tcPr>
            <w:cnfStyle w:val="000000100000"/>
            <w:tcW w:w="1560" w:type="dxa"/>
          </w:tcPr>
          <w:p w14:paraId="000000A2">
            <w:pPr>
              <w:numPr>
                <w:ilvl w:val="0"/>
                <w:numId w:val="1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spacing w:line="259" w:lineRule="auto"/>
              <w:ind w:left="175" w:hanging="262"/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Информация о действиях на Сайте Оператора;</w:t>
            </w:r>
          </w:p>
          <w:p w14:paraId="000000A3">
            <w:pPr>
              <w:numPr>
                <w:ilvl w:val="0"/>
                <w:numId w:val="1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spacing w:line="259" w:lineRule="auto"/>
              <w:ind w:left="175" w:hanging="262"/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Данные о местоположении пользователя;</w:t>
            </w:r>
          </w:p>
          <w:p w14:paraId="000000A4">
            <w:pPr>
              <w:numPr>
                <w:ilvl w:val="0"/>
                <w:numId w:val="1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spacing w:line="259" w:lineRule="auto"/>
              <w:ind w:left="175" w:hanging="262"/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Cookie</w:t>
            </w:r>
            <w:r>
              <w:rPr>
                <w:rFonts w:ascii="Times New Roman" w:cs="Times New Roman" w:eastAsia="Times New Roman" w:hAnsi="Times New Roman"/>
              </w:rPr>
              <w:t>-файлы;</w:t>
            </w:r>
          </w:p>
          <w:p w14:paraId="000000A5">
            <w:pPr>
              <w:numPr>
                <w:ilvl w:val="0"/>
                <w:numId w:val="1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spacing w:after="160" w:line="259" w:lineRule="auto"/>
              <w:ind w:left="175" w:hanging="262"/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IP-адрес.</w:t>
            </w:r>
          </w:p>
        </w:tc>
        <w:tc>
          <w:tcPr>
            <w:cnfStyle w:val="000000100000"/>
            <w:tcW w:w="1559" w:type="dxa"/>
          </w:tcPr>
          <w:p w14:paraId="000000A6">
            <w:pPr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Пользователи Сайта</w:t>
            </w:r>
          </w:p>
        </w:tc>
        <w:tc>
          <w:tcPr>
            <w:cnfStyle w:val="000000100000"/>
            <w:tcW w:w="1701" w:type="dxa"/>
          </w:tcPr>
          <w:p w14:paraId="000000A7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Сбор, запись,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данных.</w:t>
            </w:r>
          </w:p>
        </w:tc>
        <w:tc>
          <w:tcPr>
            <w:cnfStyle w:val="000000100000"/>
            <w:tcW w:w="1984" w:type="dxa"/>
          </w:tcPr>
          <w:p w14:paraId="000000A8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fldChar w:fldCharType="begin"/>
            </w:r>
            <w:r>
              <w:rPr>
                <w:rFonts w:ascii="Times New Roman" w:cs="Times New Roman" w:eastAsia="Times New Roman" w:hAnsi="Times New Roman"/>
              </w:rPr>
              <w:instrText xml:space="preserve"> REF срок \h  \* MERGEFORMAT </w:instrText>
            </w:r>
            <w:r>
              <w:rPr>
                <w:rFonts w:ascii="Times New Roman" w:cs="Times New Roman" w:eastAsia="Times New Roman" w:hAnsi="Times New Roman"/>
              </w:rPr>
              <w:fldChar w:fldCharType="separate"/>
            </w:r>
            <w:r>
              <w:rPr>
                <w:rFonts w:ascii="Times New Roman" w:cs="Times New Roman" w:eastAsia="Times New Roman" w:hAnsi="Times New Roman"/>
              </w:rPr>
              <w:t>20 (двадцать) лет</w:t>
            </w:r>
            <w:r>
              <w:rPr>
                <w:rFonts w:ascii="Times New Roman" w:cs="Times New Roman" w:eastAsia="Times New Roman" w:hAnsi="Times New Roman"/>
              </w:rPr>
              <w:fldChar w:fldCharType="end"/>
            </w:r>
            <w:r>
              <w:rPr>
                <w:rFonts w:ascii="Times New Roman" w:cs="Times New Roman" w:eastAsia="Times New Roman" w:hAnsi="Times New Roman"/>
              </w:rPr>
              <w:t xml:space="preserve"> либо до получения от субъекта персональных данных требования о прекращении обработки/отзыва согласия, либо до исполнения целей обработки персональных данных.</w:t>
            </w:r>
          </w:p>
        </w:tc>
        <w:tc>
          <w:tcPr>
            <w:cnfStyle w:val="000000100000"/>
            <w:tcW w:w="1843" w:type="dxa"/>
          </w:tcPr>
          <w:p w14:paraId="000000A9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При достижении цели их обработки либо при наступлении законных оснований лицо, ответственное за обработку персональных данных, производит стирание данных методом перезаписи (замена всех единиц информации на 0) с составлением акта об уничтожении персональных данных.</w:t>
            </w:r>
          </w:p>
          <w:p w14:paraId="000000AA">
            <w:pPr>
              <w:rPr>
                <w:rFonts w:ascii="Times New Roman" w:cs="Times New Roman" w:eastAsia="Times New Roman" w:hAnsi="Times New Roman"/>
              </w:rPr>
            </w:pPr>
          </w:p>
        </w:tc>
      </w:tr>
    </w:tbl>
    <w:p w14:paraId="000000A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14:paraId="000000AC">
      <w:pP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Сайт защищает данные, которые автоматически передаются при посещении страниц:</w:t>
      </w:r>
    </w:p>
    <w:p w14:paraId="000000AD">
      <w:pPr>
        <w:numPr>
          <w:ilvl w:val="1"/>
          <w:numId w:val="1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IP адрес;</w:t>
      </w:r>
    </w:p>
    <w:p w14:paraId="000000AE">
      <w:pPr>
        <w:numPr>
          <w:ilvl w:val="1"/>
          <w:numId w:val="1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информация из </w:t>
      </w:r>
      <w:r>
        <w:rPr>
          <w:rFonts w:ascii="Times New Roman" w:cs="Times New Roman" w:eastAsia="Times New Roman" w:hAnsi="Times New Roman"/>
          <w:sz w:val="24"/>
          <w:szCs w:val="24"/>
        </w:rPr>
        <w:t>cookies</w:t>
      </w:r>
      <w:r>
        <w:rPr>
          <w:rFonts w:ascii="Times New Roman" w:cs="Times New Roman" w:eastAsia="Times New Roman" w:hAnsi="Times New Roman"/>
          <w:sz w:val="24"/>
          <w:szCs w:val="24"/>
        </w:rPr>
        <w:t>;</w:t>
      </w:r>
    </w:p>
    <w:p w14:paraId="000000AF">
      <w:pPr>
        <w:numPr>
          <w:ilvl w:val="1"/>
          <w:numId w:val="1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информация о браузере (или иной программе, которая осуществляет доступ);</w:t>
      </w:r>
    </w:p>
    <w:p w14:paraId="000000B0">
      <w:pPr>
        <w:numPr>
          <w:ilvl w:val="1"/>
          <w:numId w:val="1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время доступа;</w:t>
      </w:r>
    </w:p>
    <w:p w14:paraId="000000B1">
      <w:pPr>
        <w:numPr>
          <w:ilvl w:val="1"/>
          <w:numId w:val="1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адрес страницы;</w:t>
      </w:r>
    </w:p>
    <w:p w14:paraId="000000B2">
      <w:pPr>
        <w:numPr>
          <w:ilvl w:val="1"/>
          <w:numId w:val="1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стандартные данные, автоматически получаемые </w:t>
      </w:r>
      <w:r>
        <w:rPr>
          <w:rFonts w:ascii="Times New Roman" w:cs="Times New Roman" w:eastAsia="Times New Roman" w:hAnsi="Times New Roman"/>
          <w:sz w:val="24"/>
          <w:szCs w:val="24"/>
        </w:rPr>
        <w:t>https</w:t>
      </w:r>
      <w:r>
        <w:rPr>
          <w:rFonts w:ascii="Times New Roman" w:cs="Times New Roman" w:eastAsia="Times New Roman" w:hAnsi="Times New Roman"/>
          <w:sz w:val="24"/>
          <w:szCs w:val="24"/>
        </w:rPr>
        <w:t>-сервером при доступе к Сайту и последующих действиях пользователя (IР-адрес хоста, вид операционной системы пользователя, страницы Сайта, посещаемые пользователем);</w:t>
      </w:r>
    </w:p>
    <w:p w14:paraId="000000B3">
      <w:pPr>
        <w:numPr>
          <w:ilvl w:val="1"/>
          <w:numId w:val="1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реферер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(адрес предыдущей страницы).</w:t>
      </w:r>
    </w:p>
    <w:p w14:paraId="000000B4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Отключение </w:t>
      </w:r>
      <w:r>
        <w:rPr>
          <w:rFonts w:ascii="Times New Roman" w:cs="Times New Roman" w:eastAsia="Times New Roman" w:hAnsi="Times New Roman"/>
          <w:sz w:val="24"/>
          <w:szCs w:val="24"/>
        </w:rPr>
        <w:t>cookies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может повлечь невозможность доступа к частям Сайта, требующим авторизации. Сайт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000000B5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Любая иная персональная информация неоговоренная выше (история заявок, используемые браузеры и операционные системы и т.д.) подлежит надежному </w:t>
      </w:r>
      <w:r>
        <w:rPr>
          <w:rFonts w:ascii="Times New Roman" w:cs="Times New Roman" w:eastAsia="Times New Roman" w:hAnsi="Times New Roman"/>
          <w:sz w:val="24"/>
          <w:szCs w:val="24"/>
        </w:rPr>
        <w:t>хранению и нераспространению, за исключением случаев, предусмотренных разделом 6 настоящей Политики конфиденциальности.</w:t>
      </w:r>
    </w:p>
    <w:p w14:paraId="000000B6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Сайт использует сервис веб-аналитики Яндекс Метрика, предоставляемый компанией ООО «ЯНДЕКС», 119021, Россия, Москва, ул. Л. Толстого, 16 (далее — Яндекс). Сервис Яндекс Метрика использует технологию «</w:t>
      </w:r>
      <w:r>
        <w:rPr>
          <w:rFonts w:ascii="Times New Roman" w:cs="Times New Roman" w:eastAsia="Times New Roman" w:hAnsi="Times New Roman"/>
          <w:sz w:val="24"/>
          <w:szCs w:val="24"/>
        </w:rPr>
        <w:t>cookie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» — небольшие текстовые файлы, размещаемые на компьютере пользователей с целью анализа их пользовательской активности. Собранная при помощи </w:t>
      </w:r>
      <w:r>
        <w:rPr>
          <w:rFonts w:ascii="Times New Roman" w:cs="Times New Roman" w:eastAsia="Times New Roman" w:hAnsi="Times New Roman"/>
          <w:sz w:val="24"/>
          <w:szCs w:val="24"/>
        </w:rPr>
        <w:t>cookie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информация не может идентифицировать Пользователей, однако может помочь Оператору улучшить работу сайта. Информация об использовании Пользователем данного сайта (IP-адрес, данные о браузере, часовой пояс, географические данные, информация из </w:t>
      </w:r>
      <w:r>
        <w:rPr>
          <w:rFonts w:ascii="Times New Roman" w:cs="Times New Roman" w:eastAsia="Times New Roman" w:hAnsi="Times New Roman"/>
          <w:sz w:val="24"/>
          <w:szCs w:val="24"/>
        </w:rPr>
        <w:t>cookie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-файлов), собранная при помощи </w:t>
      </w:r>
      <w:r>
        <w:rPr>
          <w:rFonts w:ascii="Times New Roman" w:cs="Times New Roman" w:eastAsia="Times New Roman" w:hAnsi="Times New Roman"/>
          <w:sz w:val="24"/>
          <w:szCs w:val="24"/>
        </w:rPr>
        <w:t>cookie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будет передаваться Яндексу и храниться на сервере Яндекса в РФ и/или в ЕЭЗ. Яндекс будет обрабатывать эту информацию в интересах Оператора, в частности для оценки использования Пользователями сайта, составления отчетов об активности на сайте. Яндекс обрабатывает эту информацию в порядке, установленном в Условиях использования </w:t>
      </w:r>
      <w:r>
        <w:rPr>
          <w:rFonts w:ascii="Times New Roman" w:cs="Times New Roman" w:eastAsia="Times New Roman" w:hAnsi="Times New Roman"/>
          <w:sz w:val="24"/>
          <w:szCs w:val="24"/>
        </w:rPr>
        <w:t>сервиса Яндекс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Метрика.</w:t>
      </w:r>
    </w:p>
    <w:p w14:paraId="000000B7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Оператором не осуществляется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РФ.</w:t>
      </w:r>
    </w:p>
    <w:p w14:paraId="000000B8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Трансграничная передача персональных данных Оператором не осуществляется.</w:t>
      </w:r>
    </w:p>
    <w:p w14:paraId="000000B9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Категории субъектов персональных данных.</w:t>
      </w:r>
    </w:p>
    <w:p w14:paraId="000000BA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right="180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Обрабатываются персональные данные следующих пользователей Сайта субъектов персональных данных:</w:t>
      </w:r>
    </w:p>
    <w:p w14:paraId="000000BB">
      <w:pPr>
        <w:numPr>
          <w:ilvl w:val="0"/>
          <w:numId w:val="1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right="180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физических лиц, состоящих с Оператором в гражданско-правовых отношениях.</w:t>
      </w:r>
    </w:p>
    <w:p w14:paraId="000000BC">
      <w:pPr>
        <w:numPr>
          <w:ilvl w:val="2"/>
          <w:numId w:val="7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tabs>
          <w:tab w:val="left" w:pos="993"/>
        </w:tabs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Персональные данные, обрабатываемые Оператором:</w:t>
      </w:r>
    </w:p>
    <w:p w14:paraId="000000BD">
      <w:pPr>
        <w:numPr>
          <w:ilvl w:val="0"/>
          <w:numId w:val="17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right="180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данные, полученные при осуществлении гражданско-правовых отношений.</w:t>
      </w:r>
    </w:p>
    <w:p w14:paraId="000000BE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right="180" w:hanging="709"/>
        <w:jc w:val="both"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Хранение ПД.</w:t>
      </w:r>
    </w:p>
    <w:p w14:paraId="000000BF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ПД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14:paraId="000000C0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ПД, зафиксированные на бумажных носителях, хранятся в запираемых шкафах либо в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запираемых помещениях с ограниченным правом доступа.</w:t>
      </w:r>
    </w:p>
    <w:p w14:paraId="000000C1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ПД субъектов, обрабатываемые с использованием средств автоматизации, хранятся в разных папках.</w:t>
      </w:r>
    </w:p>
    <w:p w14:paraId="000000C2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Не допускается хранение и размещение документов, содержащих ПД, в открытых электронных каталогах (файлообменниках) в информационной системе персональных данных (ИСПД).</w:t>
      </w:r>
    </w:p>
    <w:p w14:paraId="000000C3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Хранение ПД в форме, позволяющей определить субъекта ПД, осуществляется не дольше, чем этого требуют цели их обработки. ПД подлежат уничтожению по достижении целей обработки или в случае утраты необходимости в их достижении.</w:t>
      </w:r>
    </w:p>
    <w:p w14:paraId="000000C4">
      <w:pPr>
        <w:numPr>
          <w:ilvl w:val="1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Уничтожение ПД.</w:t>
      </w:r>
    </w:p>
    <w:p w14:paraId="000000C5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14:paraId="000000C6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ПД на электронных носителях уничтожаются путем стирания или форматирования носителя.</w:t>
      </w:r>
    </w:p>
    <w:p w14:paraId="000000C7">
      <w:pPr>
        <w:numPr>
          <w:ilvl w:val="2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Факт уничтожения ПД подтверждается документально актом об уничтожении носителей.</w:t>
      </w:r>
    </w:p>
    <w:p w14:paraId="000000C8">
      <w:pPr>
        <w:numPr>
          <w:ilvl w:val="0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rPr>
          <w:rFonts w:ascii="Times New Roman" w:cs="Times New Roman" w:eastAsia="Times New Roman" w:hAnsi="Times New Roman"/>
          <w:b/>
          <w:sz w:val="28"/>
          <w:szCs w:val="28"/>
          <w:shd w:val="clear" w:color="auto" w:fill="fefefe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СПОСОБЫ И СРОКИ ОБРАБОТКИ ПЕРСОНАЛЬНОЙ ИНФОРМАЦИИ</w:t>
      </w:r>
    </w:p>
    <w:p w14:paraId="000000C9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Обработка персональных данных пользователя осуществляется в течение </w:t>
      </w:r>
      <w:r>
        <w:rPr>
          <w:rFonts w:ascii="Times New Roman" w:cs="Times New Roman" w:eastAsia="Times New Roman" w:hAnsi="Times New Roman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</w:rPr>
        <w:fldChar w:fldCharType="begin"/>
      </w:r>
      <w:r>
        <w:rPr>
          <w:rFonts w:ascii="Times New Roman" w:cs="Times New Roman" w:eastAsia="Times New Roman" w:hAnsi="Times New Roman"/>
        </w:rPr>
        <w:instrText xml:space="preserve"> REF срок \h  \* MERGEFORMAT </w:instrText>
      </w:r>
      <w:r>
        <w:rPr>
          <w:rFonts w:ascii="Times New Roman" w:cs="Times New Roman" w:eastAsia="Times New Roman" w:hAnsi="Times New Roman"/>
        </w:rPr>
        <w:fldChar w:fldCharType="separate"/>
      </w:r>
      <w:r>
        <w:rPr>
          <w:rFonts w:ascii="Times New Roman" w:cs="Times New Roman" w:eastAsia="Times New Roman" w:hAnsi="Times New Roman"/>
        </w:rPr>
        <w:t>20 (двадцать) лет</w:t>
      </w:r>
      <w:r>
        <w:rPr>
          <w:rFonts w:ascii="Times New Roman" w:cs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000000CA">
      <w:pPr>
        <w:pStyle w:val="ListParagraph"/>
        <w:numPr>
          <w:ilvl w:val="1"/>
          <w:numId w:val="8"/>
        </w:numPr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Пользователь соглашается с тем, что администрация сайта вправе передавать персональные данные третьим лицам, в частности, интернет-платформе </w:t>
      </w:r>
      <w:r>
        <w:rPr>
          <w:rFonts w:ascii="Times New Roman" w:cs="Times New Roman" w:eastAsia="Times New Roman" w:hAnsi="Times New Roman"/>
          <w:sz w:val="24"/>
          <w:szCs w:val="24"/>
        </w:rPr>
        <w:t>SOHO.LMS</w:t>
      </w:r>
    </w:p>
    <w:p w14:paraId="000000CB">
      <w:pPr>
        <w:pStyle w:val="ListParagraph"/>
        <w:numPr>
          <w:ilvl w:val="1"/>
          <w:numId w:val="8"/>
        </w:numPr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ООО «Прокрафт»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</w:rPr>
        <w:t>ОГРН 1167325059989 ИНН/КПП 7325145428/732501001 Адрес местонахождения: 432071, Ульяновская область, город Ульяновск, улица Радищева, дом 30, офис 61</w:t>
      </w:r>
      <w:r>
        <w:rPr>
          <w:rFonts w:ascii="Times New Roman" w:cs="Times New Roman" w:eastAsia="Times New Roman" w:hAnsi="Times New Roman"/>
          <w:sz w:val="24"/>
          <w:szCs w:val="24"/>
        </w:rPr>
        <w:t>), обеспечивая при этом принятие третьими лицами соответствующих обязательств в части обработки и обеспечения конфиденциальности персональных данных. При осуществлении хранения персональных данных ООО «Прокрафт</w:t>
      </w:r>
      <w:r>
        <w:rPr>
          <w:rFonts w:ascii="Times New Roman" w:cs="Times New Roman" w:eastAsia="Times New Roman" w:hAnsi="Times New Roman"/>
          <w:sz w:val="24"/>
          <w:szCs w:val="24"/>
        </w:rPr>
        <w:t>» использует базы данных, находящиеся на территории Российской Федерации.</w:t>
      </w:r>
    </w:p>
    <w:p w14:paraId="000000CC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000000CD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000000CE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000000CF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id="6" w:name="_heading=h.3znysh7"/>
      <w:bookmarkEnd w:id="6"/>
      <w:r>
        <w:rPr>
          <w:rFonts w:ascii="Times New Roman" w:cs="Times New Roman" w:eastAsia="Times New Roman" w:hAnsi="Times New Roman"/>
          <w:sz w:val="24"/>
          <w:szCs w:val="24"/>
        </w:rPr>
        <w:t>П</w:t>
      </w:r>
      <w:r>
        <w:rPr>
          <w:rFonts w:ascii="Times New Roman" w:cs="Times New Roman" w:eastAsia="Times New Roman" w:hAnsi="Times New Roman"/>
          <w:sz w:val="24"/>
          <w:szCs w:val="24"/>
        </w:rPr>
        <w:t>ользователь вправе не предоставлять все указанные персональные данные, в указанном случае Оператор не может гарантировать получение информации пользователям.</w:t>
      </w:r>
    </w:p>
    <w:p w14:paraId="000000D0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000000D1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Администрация сайта совершает сбор, систематизацию, накопление, хранение, уточнение (обновление, изменение), использование, распространение (в том числе передачу), блокирование, уничтожение, а также осуществляет любые иные действия в соответствии с действующим законодательством Российской Федерации.</w:t>
      </w:r>
    </w:p>
    <w:p w14:paraId="000000D2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Обработка персональных данных осуществляется Администрацией сайта при условии получения согласия пользователя (далее – «Согласие»), за исключением установленных законодательством РФ случаев, когда обработка персональных данных может осуществляться без такого согласия.</w:t>
      </w:r>
    </w:p>
    <w:p w14:paraId="000000D3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Пользователь принимает решение о предоставлении его персональных данных и дает согласие свободно, своей волей и в своем интересе.</w:t>
      </w:r>
    </w:p>
    <w:p w14:paraId="000000D4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Согласие дается в любой позволяющей подтвердить факт его получения форме.</w:t>
      </w:r>
    </w:p>
    <w:p w14:paraId="000000D5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пользователем, а также выявление неправомерной обработки персональных данных.</w:t>
      </w:r>
    </w:p>
    <w:p w14:paraId="000000D6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Согласие может быть отозвано путем письменного уведомления, направленного в адрес Оператора заказным почтовым отправлением или письмом на электронную почту.</w:t>
      </w:r>
    </w:p>
    <w:p w14:paraId="000000D7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Согласие на обработку персональных данных пользователя вступает в силу со дня его принятия (подписания) и действует в течение неопределенного срока и может быть отозвано на основании письменного заявления пользователя в произвольной форме.</w:t>
      </w:r>
    </w:p>
    <w:p w14:paraId="000000D8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При осуществлении хранения персональных данных Администрация сайта, использует базы данных, находящиеся на территории Российской Федерации.</w:t>
      </w:r>
    </w:p>
    <w:p w14:paraId="000000D9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Основными мерами защиты ПД, используемыми Оператором, являются:</w:t>
      </w:r>
    </w:p>
    <w:p w14:paraId="000000DA">
      <w:pPr>
        <w:numPr>
          <w:ilvl w:val="2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Назначение лица, ответственного за обработку ПД, которое осуществляет организацию обработки ПД, обучение и инструктаж, внутренний контроль за соблюдением учреждением и его работниками требований к защите ПД.</w:t>
      </w:r>
    </w:p>
    <w:p w14:paraId="000000DB">
      <w:pPr>
        <w:numPr>
          <w:ilvl w:val="2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Определение актуальных угроз безопасности ПД при их обработке в ИСПД и разработка мер и мероприятий по защите ПД.</w:t>
      </w:r>
    </w:p>
    <w:p w14:paraId="000000DC">
      <w:pPr>
        <w:numPr>
          <w:ilvl w:val="2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Разработка политики в отношении обработки персональных данных.</w:t>
      </w:r>
    </w:p>
    <w:p w14:paraId="000000DD">
      <w:pPr>
        <w:numPr>
          <w:ilvl w:val="2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Установление правил доступа к ПД, обрабатываемым в ИСПД, а также обеспечение регистрации и учета всех действий, совершаемых с ПД в ИСПД.</w:t>
      </w:r>
    </w:p>
    <w:p w14:paraId="000000DE">
      <w:pPr>
        <w:numPr>
          <w:ilvl w:val="2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14:paraId="000000DF">
      <w:pPr>
        <w:numPr>
          <w:ilvl w:val="2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Применение прошедших в установленном порядке процедуру оценки соответствия средств защиты информации.</w:t>
      </w:r>
    </w:p>
    <w:p w14:paraId="000000E0">
      <w:pPr>
        <w:numPr>
          <w:ilvl w:val="2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Сертифицированное антивирусное программное обеспечение с регулярно обновляемыми базами.</w:t>
      </w:r>
    </w:p>
    <w:p w14:paraId="000000E1">
      <w:pPr>
        <w:numPr>
          <w:ilvl w:val="2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Соблюдение условий, обеспечивающих сохранность ПД и исключающих</w:t>
      </w:r>
      <w:r>
        <w:rPr>
          <w:rFonts w:ascii="Times New Roman" w:cs="Times New Roman" w:eastAsia="Times New Roman" w:hAnsi="Times New Roman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sz w:val="24"/>
          <w:szCs w:val="24"/>
        </w:rPr>
        <w:t>несанкционированный к ним доступ.</w:t>
      </w:r>
    </w:p>
    <w:p w14:paraId="000000E2">
      <w:pPr>
        <w:numPr>
          <w:ilvl w:val="2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Обнаружение фактов несанкционированного доступа к персональным данным и принятие мер.</w:t>
      </w:r>
    </w:p>
    <w:p w14:paraId="000000E3">
      <w:pPr>
        <w:numPr>
          <w:ilvl w:val="2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Восстановление ПД, модифицированных или уничтоженных вследствие</w:t>
      </w:r>
      <w:r>
        <w:rPr>
          <w:rFonts w:ascii="Times New Roman" w:cs="Times New Roman" w:eastAsia="Times New Roman" w:hAnsi="Times New Roman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sz w:val="24"/>
          <w:szCs w:val="24"/>
        </w:rPr>
        <w:t>несанкционированного доступа к ним.</w:t>
      </w:r>
    </w:p>
    <w:p w14:paraId="000000E4">
      <w:pPr>
        <w:numPr>
          <w:ilvl w:val="2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14:paraId="000000E5">
      <w:pPr>
        <w:numPr>
          <w:ilvl w:val="2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Осуществление внутреннего контроля и аудита.</w:t>
      </w:r>
    </w:p>
    <w:p w14:paraId="000000E6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 случае если пользователь Сайта сделал свои персональные данные или их часть доступными для неограниченного круга лиц, Администрация сайта имеет право не обрабатывать такие персональные данные и не несет за них ответственность.</w:t>
      </w:r>
    </w:p>
    <w:p w14:paraId="000000E7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При этом Администрация сайта имеет право обрабатывать и обнародовать обезличенные данные пользователя, такие как пол, возраст, профессия, эмоциональное состояние и иное в целях анализа, доработки, внесения изменений в Сайт, а также размещения статистических данных в информационно-телекоммуникационной сети Интернет, на конференциях, предоставления аналитики третьим лицам, а пользователь Сайта дает на это свое согласие.</w:t>
      </w:r>
    </w:p>
    <w:p w14:paraId="000000E8">
      <w:pPr>
        <w:numPr>
          <w:ilvl w:val="1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Администрация сайта вправе поручить обработку персональных данных другому лицу, на основании заключаемого с этим лицом договора, привлекать для обработки персональных данных субподрядчиков.  </w:t>
      </w:r>
    </w:p>
    <w:p w14:paraId="000000E9">
      <w:pPr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rPr>
          <w:rFonts w:ascii="Times New Roman" w:cs="Times New Roman" w:eastAsia="Times New Roman" w:hAnsi="Times New Roman"/>
          <w:sz w:val="28"/>
          <w:szCs w:val="28"/>
          <w:shd w:val="clear" w:color="auto" w:fill="fefefe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ПРАВА И ОБЯЗАННОСТИ СТОРОН</w:t>
      </w:r>
    </w:p>
    <w:p w14:paraId="000000EA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b/>
          <w:sz w:val="24"/>
          <w:szCs w:val="24"/>
          <w:shd w:val="clear" w:color="auto" w:fill="fefefe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Пользователь вправе:</w:t>
      </w:r>
    </w:p>
    <w:p w14:paraId="000000EB">
      <w:pPr>
        <w:numPr>
          <w:ilvl w:val="2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Принимать свободное решение о предоставлении своих персональных данных, необходимых для использования Сайта, и давать согласие на их обработку.</w:t>
      </w:r>
    </w:p>
    <w:p w14:paraId="000000EC">
      <w:pPr>
        <w:numPr>
          <w:ilvl w:val="2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Пользователь имеет право на получение у Администрации сайта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сайта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000000ED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Выдвигать условие предварительного согласия при обработке персональных данных в целях продвижения на рынке работ и услуг.</w:t>
      </w:r>
    </w:p>
    <w:p w14:paraId="000000EE">
      <w:pPr>
        <w:numPr>
          <w:ilvl w:val="2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Обжаловать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(далее - Роскомнадзор)) или в судебном порядке неправомерные действия или бездействие Оператора при обработке его персональных данных.</w:t>
      </w:r>
    </w:p>
    <w:p w14:paraId="000000EF">
      <w:pPr>
        <w:numPr>
          <w:ilvl w:val="2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Деактивировать учетную запись через функции Сайта или направив электронное сообщение на электронную почту.</w:t>
      </w:r>
    </w:p>
    <w:p w14:paraId="000000F0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  <w:shd w:val="clear" w:color="auto" w:fill="fefefe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Пользователь обязан:</w:t>
      </w:r>
    </w:p>
    <w:p w14:paraId="000000F1">
      <w:pPr>
        <w:numPr>
          <w:ilvl w:val="2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Предоставить информацию о персональных данных, необходимую для пользования Сайтом.</w:t>
      </w:r>
    </w:p>
    <w:p w14:paraId="000000F2">
      <w:pPr>
        <w:numPr>
          <w:ilvl w:val="2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Обновить, дополнить предоставленную информацию о персональных данных в случае изменения данной информации.</w:t>
      </w:r>
    </w:p>
    <w:p w14:paraId="000000F3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Оператор имеет право:</w:t>
      </w:r>
    </w:p>
    <w:p w14:paraId="000000F4">
      <w:pPr>
        <w:numPr>
          <w:ilvl w:val="2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защите персональных данных и принятыми в соответствии с ним нормативными правовыми актами, если иное не предусмотрено Законом о защите персональных данных или другими федеральными законами.</w:t>
      </w:r>
    </w:p>
    <w:p w14:paraId="000000F5">
      <w:pPr>
        <w:numPr>
          <w:ilvl w:val="2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Поручить обработку персональных данных другому лицу с согласия субъекта персональных данных, если иное не предусмотрено Законом о защите персональных данных, на основании заключаемого с этим лицом договора. Лицо, осуществляющее обработку персональных данных по поручению Оператора, обязано соблюдать </w:t>
      </w:r>
      <w:r>
        <w:rPr>
          <w:rFonts w:ascii="Times New Roman" w:cs="Times New Roman" w:eastAsia="Times New Roman" w:hAnsi="Times New Roman"/>
          <w:sz w:val="24"/>
          <w:szCs w:val="24"/>
        </w:rPr>
        <w:t>принципы и правила обработки персональных данных, предусмотренные Законом о защите персональных данных.</w:t>
      </w:r>
    </w:p>
    <w:p w14:paraId="000000F6">
      <w:pPr>
        <w:numPr>
          <w:ilvl w:val="2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 случае отзыва пользователем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защите персональных данных.</w:t>
      </w:r>
    </w:p>
    <w:p w14:paraId="000000F7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b/>
          <w:sz w:val="24"/>
          <w:szCs w:val="24"/>
          <w:shd w:val="clear" w:color="auto" w:fill="fefef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shd w:val="clear" w:color="auto" w:fill="fefefe"/>
        </w:rPr>
        <w:t>Оператор обязан:</w:t>
      </w:r>
    </w:p>
    <w:p w14:paraId="000000F8">
      <w:pPr>
        <w:numPr>
          <w:ilvl w:val="2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Организовывать обработку персональных данных в соответствии с требованиями Закона о защите персональных данных.</w:t>
      </w:r>
    </w:p>
    <w:p w14:paraId="000000F9">
      <w:pPr>
        <w:numPr>
          <w:ilvl w:val="2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Отвечать на обращения и запросы пользователя и его законных представителей в соответствии с требованиями Закона о защите персональных данных.</w:t>
      </w:r>
    </w:p>
    <w:p w14:paraId="000000FA">
      <w:pPr>
        <w:numPr>
          <w:ilvl w:val="2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Сообщать в Роскомнадзор по запросу этого органа необходимую информацию в течение 10 (десяти) дней с даты получения такого запроса.</w:t>
      </w:r>
    </w:p>
    <w:p w14:paraId="000000FB">
      <w:pPr>
        <w:numPr>
          <w:ilvl w:val="2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Использовать полученную информацию исключительно для целей, указанных в настоящей Политике конфиденциальности.</w:t>
      </w:r>
    </w:p>
    <w:p w14:paraId="000000FC">
      <w:pPr>
        <w:numPr>
          <w:ilvl w:val="2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раздела 6 настоящей Политики Конфиденциальности.</w:t>
      </w:r>
    </w:p>
    <w:p w14:paraId="000000FD">
      <w:pPr>
        <w:numPr>
          <w:ilvl w:val="2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000000FE">
      <w:pPr>
        <w:numPr>
          <w:ilvl w:val="2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представителя, либо Роскомнадзора на период проверки, в случае выявления недостоверных персональных данных или неправомерных действий.</w:t>
      </w:r>
    </w:p>
    <w:p w14:paraId="000000FF">
      <w:pPr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b/>
          <w:sz w:val="28"/>
          <w:szCs w:val="28"/>
          <w:shd w:val="clear" w:color="auto" w:fill="fefef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shd w:val="clear" w:color="auto" w:fill="fefefe"/>
        </w:rPr>
        <w:t>ПОРЯДОК И УСЛОВИЯ ОБРАБОТКИ ПЕРСОНАЛЬНЫХ ДАННЫХ. КОНФИДЕНЦИАЛЬНОСТЬ ПЕРСОНАЛЬНЫХ ДАННЫХ</w:t>
      </w:r>
    </w:p>
    <w:p w14:paraId="00000100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00000101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Обработка персональных данных осуществляется с согласия пользователя на обработку его персональных данных, а также без такового в случаях, предусмотренных законодательством Российской Федерации.</w:t>
      </w:r>
    </w:p>
    <w:p w14:paraId="00000102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К обработке персональных данных могут допускаться работники Оператора, в обязанности которых входит обработка персональных данных.</w:t>
      </w:r>
    </w:p>
    <w:p w14:paraId="00000103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Обработка персональных данных осуществляется путем:</w:t>
      </w:r>
    </w:p>
    <w:p w14:paraId="00000104">
      <w:pPr>
        <w:numPr>
          <w:ilvl w:val="2"/>
          <w:numId w:val="10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получения персональных данных в устной и письменной форме непосредственно от пользователя;</w:t>
      </w:r>
    </w:p>
    <w:p w14:paraId="00000105">
      <w:pPr>
        <w:numPr>
          <w:ilvl w:val="2"/>
          <w:numId w:val="10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получения персональных данных из общедоступных источников;</w:t>
      </w:r>
    </w:p>
    <w:p w14:paraId="00000106">
      <w:pPr>
        <w:numPr>
          <w:ilvl w:val="2"/>
          <w:numId w:val="10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внесения персональных данных в журналы, реестры и информационные системы Оператора;</w:t>
      </w:r>
    </w:p>
    <w:p w14:paraId="00000107">
      <w:pPr>
        <w:numPr>
          <w:ilvl w:val="2"/>
          <w:numId w:val="10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использования иных способов обработки персональных данных.</w:t>
      </w:r>
    </w:p>
    <w:p w14:paraId="00000108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14:paraId="00000109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0000010A">
      <w:pPr>
        <w:numPr>
          <w:ilvl w:val="2"/>
          <w:numId w:val="1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определяет угрозы безопасности персональных данных при их обработке;</w:t>
      </w:r>
    </w:p>
    <w:p w14:paraId="0000010B">
      <w:pPr>
        <w:numPr>
          <w:ilvl w:val="2"/>
          <w:numId w:val="1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создает необходимые условия для работы с персональными данными;</w:t>
      </w:r>
    </w:p>
    <w:p w14:paraId="0000010C">
      <w:pPr>
        <w:numPr>
          <w:ilvl w:val="2"/>
          <w:numId w:val="1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организует работу с информационными системами, в которых обрабатываются персональные данные;</w:t>
      </w:r>
    </w:p>
    <w:p w14:paraId="0000010D">
      <w:pPr>
        <w:numPr>
          <w:ilvl w:val="2"/>
          <w:numId w:val="1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0000010E">
      <w:pPr>
        <w:numPr>
          <w:ilvl w:val="2"/>
          <w:numId w:val="1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организует обучение работников Оператора, осуществляющих обработку персональных данных, в случае если такие работники привлекаются к обработке персональных данных.</w:t>
      </w:r>
    </w:p>
    <w:p w14:paraId="0000010F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защите персональных данных.</w:t>
      </w:r>
    </w:p>
    <w:p w14:paraId="00000110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</w:t>
      </w:r>
    </w:p>
    <w:p w14:paraId="00000111">
      <w:pPr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b/>
          <w:sz w:val="28"/>
          <w:szCs w:val="28"/>
          <w:shd w:val="clear" w:color="auto" w:fill="fefefe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А</w:t>
      </w:r>
      <w:r>
        <w:rPr>
          <w:rFonts w:ascii="Times New Roman" w:cs="Times New Roman" w:eastAsia="Times New Roman" w:hAnsi="Times New Roman"/>
          <w:b/>
          <w:sz w:val="28"/>
          <w:szCs w:val="28"/>
          <w:shd w:val="clear" w:color="auto" w:fill="fefefe"/>
        </w:rPr>
        <w:t>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00000112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защите персональных данных, предоставляются Оператором пользователю при обращении либо при получении запроса субъекта персональных данных.</w:t>
      </w:r>
    </w:p>
    <w:p w14:paraId="00000113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00000114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Пользователи вправе направлять Оператору свои запросы, в том числе запросы относительно использования их персональных данных на адрес электронной почты. </w:t>
      </w:r>
    </w:p>
    <w:p w14:paraId="00000115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Запрос должен содержать:</w:t>
      </w:r>
    </w:p>
    <w:p w14:paraId="00000116">
      <w:pPr>
        <w:numPr>
          <w:ilvl w:val="0"/>
          <w:numId w:val="1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номер основного документа, удостоверяющего личность субъекта персональных данных, сведения о дате выдачи указанного документа и выдавшем его органе;</w:t>
      </w:r>
    </w:p>
    <w:p w14:paraId="00000117">
      <w:pPr>
        <w:numPr>
          <w:ilvl w:val="0"/>
          <w:numId w:val="1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</w:t>
      </w:r>
      <w:r>
        <w:rPr>
          <w:rFonts w:ascii="Times New Roman" w:cs="Times New Roman" w:eastAsia="Times New Roman" w:hAnsi="Times New Roman"/>
          <w:sz w:val="24"/>
          <w:szCs w:val="24"/>
        </w:rPr>
        <w:t>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00000118">
      <w:pPr>
        <w:numPr>
          <w:ilvl w:val="0"/>
          <w:numId w:val="1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подпись субъекта персональных данных.</w:t>
      </w:r>
    </w:p>
    <w:p w14:paraId="00000119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Если в обращении (запросе) пользователя не отражены в соответствии с требованиями Закона о защите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0000011A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Право пользователя на доступ к его персональным данным может быть ограничено в соответствии с ч. 8 ст. 14 Закона о защите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0000011B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 случае выявления неточных персональных данных при обращении пользователя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  <w:r>
        <w:rPr>
          <w:rFonts w:ascii="Times New Roman" w:cs="Times New Roman" w:eastAsia="Times New Roman" w:hAnsi="Times New Roman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sz w:val="24"/>
          <w:szCs w:val="24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7 (семи) рабочих дней со дня представления таких сведений и снимает блокирование персональных данных.</w:t>
      </w:r>
    </w:p>
    <w:p w14:paraId="0000011C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0000011D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При достижении целей обработки персональных данных, а также в случае отзыва пользователем согласия на их обработку персональные данные подлежат уничтожению, если: иное не предусмотрено договором, стороной которого, выгодоприобретателем или поручителем, по которому, является пользователь.</w:t>
      </w:r>
    </w:p>
    <w:p w14:paraId="0000011E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 иными федеральными законами; если иное не предусмотрено другим соглашением между Оператором и пользователем.</w:t>
      </w:r>
    </w:p>
    <w:p w14:paraId="0000011F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 случае отказа в предоставлении персональных данных пользователя, Оператор не сможет предоставить услуги, а также получить услуги от пользователя.</w:t>
      </w:r>
    </w:p>
    <w:p w14:paraId="00000120">
      <w:pPr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rPr>
          <w:rFonts w:ascii="Times New Roman" w:cs="Times New Roman" w:eastAsia="Times New Roman" w:hAnsi="Times New Roman"/>
          <w:b/>
          <w:sz w:val="24"/>
          <w:szCs w:val="24"/>
          <w:shd w:val="clear" w:color="auto" w:fill="fefefe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ОТВЕТСТВЕННОСТЬ СТОРОН</w:t>
      </w:r>
    </w:p>
    <w:p w14:paraId="00000121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разделом 6 настоящей Политики конфиденциальности.</w:t>
      </w:r>
    </w:p>
    <w:p w14:paraId="00000122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 случае утраты или разглашения Конфиденциальной информации Администрация сайта не несёт ответственности, если данная Конфиденциальная информация:</w:t>
      </w:r>
    </w:p>
    <w:p w14:paraId="00000123">
      <w:pPr>
        <w:numPr>
          <w:ilvl w:val="1"/>
          <w:numId w:val="9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стала публичным достоянием до её утраты или разглашения;</w:t>
      </w:r>
    </w:p>
    <w:p w14:paraId="00000124">
      <w:pPr>
        <w:numPr>
          <w:ilvl w:val="1"/>
          <w:numId w:val="9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была получена от третьей стороны до момента её получения Администрацией сайта;</w:t>
      </w:r>
    </w:p>
    <w:p w14:paraId="00000125">
      <w:pPr>
        <w:numPr>
          <w:ilvl w:val="1"/>
          <w:numId w:val="9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была разглашена с согласия пользователя.</w:t>
      </w:r>
    </w:p>
    <w:p w14:paraId="00000126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включая, но не ограничиваясь, также включая полную ответственность за содержание и форму материалов.</w:t>
      </w:r>
    </w:p>
    <w:p w14:paraId="00000127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Пользователь признает, что ответственность за любую информацию, включая, но не ограничиваясь: файлы с данными, тексты и другие, к которой он может иметь доступ как к части Сайта, несет лицо, предоставившее такую информацию.</w:t>
      </w:r>
    </w:p>
    <w:p w14:paraId="00000128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Пользователь соглашается, что информация, предоставленная ему как часть Сайта,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Сайте. Пользователь не вправе вносить изменения,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на условия отдельного соглашения.</w:t>
      </w:r>
    </w:p>
    <w:p w14:paraId="00000129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 отношении текстовых материалов (статей, публикаций, находящихся в свободном публичном доступе на Сайте) допускается их распространение при условии, что будет дана ссылка на Сайт.</w:t>
      </w:r>
    </w:p>
    <w:p w14:paraId="0000012A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Администрация сайта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или иных коммуникационных данных, содержащихся на Сайте или передаваемых через него.</w:t>
      </w:r>
    </w:p>
    <w:p w14:paraId="0000012B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Администрация сайта не несет ответственности за любые прямые или косвенные убытки, произошедшие из-за неиспользования либо невозможности использования Сайта, либо отдельных сервисов, несанкционированного доступа к коммуникациям пользователя; заявления или поведения любого третьего лица на Сайте.</w:t>
      </w:r>
    </w:p>
    <w:p w14:paraId="0000012C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Администрация сайта не несет ответственности за какую-либо информацию, размещенную пользователем на Сайте, включая, но не ограничиваясь: информацию, защищенную авторским правом, без прямого согласия владельца авторского права.</w:t>
      </w:r>
    </w:p>
    <w:p w14:paraId="0000012D">
      <w:pPr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rPr>
          <w:rFonts w:ascii="Times New Roman" w:cs="Times New Roman" w:eastAsia="Times New Roman" w:hAnsi="Times New Roman"/>
          <w:b/>
          <w:sz w:val="28"/>
          <w:szCs w:val="28"/>
          <w:shd w:val="clear" w:color="auto" w:fill="fefefe"/>
        </w:rPr>
      </w:pPr>
      <w:bookmarkStart w:id="7" w:name="_heading=h.2et92p0"/>
      <w:bookmarkEnd w:id="7"/>
      <w:r>
        <w:rPr>
          <w:rFonts w:ascii="Times New Roman" w:cs="Times New Roman" w:eastAsia="Times New Roman" w:hAnsi="Times New Roman"/>
          <w:b/>
          <w:sz w:val="28"/>
          <w:szCs w:val="28"/>
          <w:shd w:val="clear" w:color="auto" w:fill="fefefe"/>
        </w:rPr>
        <w:t>П</w:t>
      </w:r>
      <w:r>
        <w:rPr>
          <w:rFonts w:ascii="Times New Roman" w:cs="Times New Roman" w:eastAsia="Times New Roman" w:hAnsi="Times New Roman"/>
          <w:b/>
          <w:sz w:val="28"/>
          <w:szCs w:val="28"/>
          <w:shd w:val="clear" w:color="auto" w:fill="fefefe"/>
        </w:rPr>
        <w:t>ОЛИТИКА В ОТНОШЕНИИ COOKIES</w:t>
      </w:r>
    </w:p>
    <w:p w14:paraId="0000012E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Сookie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-файлы используются на Сайте для улучшения качества взаимодействия посетителей с Сайтом, позволяя сайту запоминать посетителей на время их первого или во время повторных посещений. В некоторых случаях </w:t>
      </w:r>
      <w:r>
        <w:rPr>
          <w:rFonts w:ascii="Times New Roman" w:cs="Times New Roman" w:eastAsia="Times New Roman" w:hAnsi="Times New Roman"/>
          <w:sz w:val="24"/>
          <w:szCs w:val="24"/>
        </w:rPr>
        <w:t>cookie</w:t>
      </w:r>
      <w:r>
        <w:rPr>
          <w:rFonts w:ascii="Times New Roman" w:cs="Times New Roman" w:eastAsia="Times New Roman" w:hAnsi="Times New Roman"/>
          <w:sz w:val="24"/>
          <w:szCs w:val="24"/>
        </w:rPr>
        <w:t>-файлы используются для персонализации информации на Сайте, основываясь на местоположении пользователя.</w:t>
      </w:r>
    </w:p>
    <w:p w14:paraId="0000012F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Администрация сайта не использует </w:t>
      </w:r>
      <w:r>
        <w:rPr>
          <w:rFonts w:ascii="Times New Roman" w:cs="Times New Roman" w:eastAsia="Times New Roman" w:hAnsi="Times New Roman"/>
          <w:sz w:val="24"/>
          <w:szCs w:val="24"/>
        </w:rPr>
        <w:t>cookie</w:t>
      </w:r>
      <w:r>
        <w:rPr>
          <w:rFonts w:ascii="Times New Roman" w:cs="Times New Roman" w:eastAsia="Times New Roman" w:hAnsi="Times New Roman"/>
          <w:sz w:val="24"/>
          <w:szCs w:val="24"/>
        </w:rPr>
        <w:t>-файлы для сбора информации, позволяющей идентифицировать пользователей.</w:t>
      </w:r>
    </w:p>
    <w:p w14:paraId="00000130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пользователь не хочет получать </w:t>
      </w:r>
      <w:r>
        <w:rPr>
          <w:rFonts w:ascii="Times New Roman" w:cs="Times New Roman" w:eastAsia="Times New Roman" w:hAnsi="Times New Roman"/>
          <w:sz w:val="24"/>
          <w:szCs w:val="24"/>
        </w:rPr>
        <w:t>cookie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-файлы, он может настроить свой браузер таким образом, чтобы получать уведомления при каждой попытке отправки </w:t>
      </w:r>
      <w:r>
        <w:rPr>
          <w:rFonts w:ascii="Times New Roman" w:cs="Times New Roman" w:eastAsia="Times New Roman" w:hAnsi="Times New Roman"/>
          <w:sz w:val="24"/>
          <w:szCs w:val="24"/>
        </w:rPr>
        <w:t>cookie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-файлов или отклонять все </w:t>
      </w:r>
      <w:r>
        <w:rPr>
          <w:rFonts w:ascii="Times New Roman" w:cs="Times New Roman" w:eastAsia="Times New Roman" w:hAnsi="Times New Roman"/>
          <w:sz w:val="24"/>
          <w:szCs w:val="24"/>
        </w:rPr>
        <w:t>cookie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-файлы. Если пользователь хочет ограничить или заблокировать </w:t>
      </w:r>
      <w:r>
        <w:rPr>
          <w:rFonts w:ascii="Times New Roman" w:cs="Times New Roman" w:eastAsia="Times New Roman" w:hAnsi="Times New Roman"/>
          <w:sz w:val="24"/>
          <w:szCs w:val="24"/>
        </w:rPr>
        <w:t>cookie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-файлы, размещаемые на его устройстве, он может это сделать при помощи настроек браузера согласно указаниям данного браузера. </w:t>
      </w:r>
    </w:p>
    <w:p w14:paraId="00000131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Сайт может содержать ссылки на другие сайты, находящиеся вне контроля Администрации сайта и вне юрисдикции данной Политики конфиденциальности. Операторы этих сайтов могут собирать информацию о посетителях и использовать ее в соответствии с их политикой конфиденциальности, которая может отличаться от Политики конфиденциальности Администрации сайта.</w:t>
      </w:r>
    </w:p>
    <w:p w14:paraId="00000132">
      <w:pPr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rPr>
          <w:rFonts w:ascii="Times New Roman" w:cs="Times New Roman" w:eastAsia="Times New Roman" w:hAnsi="Times New Roman"/>
          <w:b/>
          <w:sz w:val="28"/>
          <w:szCs w:val="28"/>
          <w:shd w:val="clear" w:color="auto" w:fill="fefefe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РАЗРЕШЕНИЕ СПОРОВ</w:t>
      </w:r>
    </w:p>
    <w:p w14:paraId="00000133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До обращения в суд с иском по спорам, возникающим из отношений между пользователем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00000134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Получатель претензии в течение 10 (десяти) календарных дней со дня получения претензии, письменно уведомляет заявителя претензии о результатах ее рассмотрения.</w:t>
      </w:r>
    </w:p>
    <w:p w14:paraId="00000135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 случае неурегулирования разногласий в претензионном порядке, а также в случае неполучения письменного ответа на претензию в течение 10 (десяти) календарных дней спор передается на рассмотрение суда в соответствии с правилами подсудности.</w:t>
      </w:r>
    </w:p>
    <w:p w14:paraId="00000136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00000137">
      <w:pPr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rPr>
          <w:rFonts w:ascii="Times New Roman" w:cs="Times New Roman" w:eastAsia="Times New Roman" w:hAnsi="Times New Roman"/>
          <w:b/>
          <w:sz w:val="28"/>
          <w:szCs w:val="28"/>
          <w:shd w:val="clear" w:color="auto" w:fill="fefefe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ДОПОЛНИТЕЛЬНЫЕ УСЛОВИЯ</w:t>
      </w:r>
    </w:p>
    <w:p w14:paraId="00000138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Администрация сайта вправе вносить изменения в настоящую Политику конфиденциальности без согласия пользователя.</w:t>
      </w:r>
    </w:p>
    <w:p w14:paraId="00000139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0000013A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Все предложения или вопросы по настоящей Политике конфиденциальности следует сообщать по адресу </w:t>
      </w:r>
      <w:bookmarkStart w:id="8" w:name="почта"/>
      <w:r>
        <w:rPr>
          <w:rFonts w:ascii="Times New Roman" w:cs="Times New Roman" w:eastAsia="Times New Roman" w:hAnsi="Times New Roman"/>
          <w:sz w:val="24"/>
          <w:szCs w:val="24"/>
        </w:rPr>
        <w:t>safonechaeva@gmail.com.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bookmarkEnd w:id="8"/>
    </w:p>
    <w:p w14:paraId="0000013B">
      <w:pPr>
        <w:numPr>
          <w:ilvl w:val="1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Действующая Политика конфиденциальности размещена на Сайте: https://formulasvetasoholms.ru/</w:t>
      </w:r>
    </w:p>
    <w:p w14:paraId="0000013C">
      <w:pPr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before="120" w:after="120" w:line="240" w:lineRule="auto"/>
        <w:ind w:left="0" w:firstLine="709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РЕКВИЗИТЫ ОПЕРАТОРА</w:t>
      </w:r>
    </w:p>
    <w:p w14:paraId="0000013D">
      <w:pPr>
        <w:pStyle w:val="Normal(Web)"/>
        <w:spacing w:before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Индивидуальный предприниматель Нечаева Светлана Эдуардовна</w:t>
      </w:r>
    </w:p>
    <w:p w14:paraId="0000013E"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ОГРНИП: 324385000086791, ИНН: 381015592865</w:t>
      </w:r>
    </w:p>
    <w:p w14:paraId="0000013F"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Режим и график работы: с понедельника по пятницу с 9.00 до 18.00, перерыв с 13.00 до 14.00</w:t>
      </w:r>
    </w:p>
    <w:p w14:paraId="00000140">
      <w:p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Место нахождения: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664013, Иркутская область, г.о. город Иркутск, г. Иркутск, Ленинский район, ул. Пржевальского, д.25 эт. 1,2 пом. 1,2,9-16,22</w:t>
      </w:r>
    </w:p>
    <w:p w14:paraId="00000141">
      <w:pPr>
        <w:pStyle w:val="ListParagraph"/>
        <w:spacing w:after="0"/>
        <w:ind w:left="0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e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mail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cs="Times New Roman" w:eastAsia="Times New Roman" w:hAnsi="Times New Roman"/>
          <w:sz w:val="24"/>
          <w:szCs w:val="24"/>
          <w:lang w:val="ru-RU"/>
        </w:rPr>
        <w:t>safonechaeva@gmail.com</w:t>
      </w:r>
    </w:p>
    <w:sectPr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Times New Roman">
    <w:altName w:val="PetersburgCTT"/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Roboto">
    <w:charset w:val="00"/>
    <w:family w:val="auto"/>
    <w:pitch w:val="variable"/>
    <w:sig w:usb0="00000000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multiLevelType w:val="hybridMultilevel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multiLevelType w:val="hybridMultilevel"/>
    <w:lvl w:ilvl="0" w:tentative="0">
      <w:start w:val="1"/>
      <w:numFmt w:val="decimal"/>
      <w:lvlText w:val="%1)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 w:tentative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 w:tentative="0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 w:tentative="0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 w:tentative="0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 w:tentative="0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 w:tentative="0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4">
    <w:multiLevelType w:val="multilevel"/>
    <w:lvl w:ilvl="0" w:tentative="0">
      <w:start w:val="5"/>
      <w:numFmt w:val="decimal"/>
      <w:lvlText w:val="%1."/>
      <w:lvlJc w:val="left"/>
      <w:pPr>
        <w:ind w:left="456" w:hanging="456"/>
      </w:pPr>
      <w:rPr>
        <w:rFonts w:ascii="Times New Roman" w:cs="Times New Roman" w:eastAsia="Times New Roman" w:hAnsi="Times New Roman"/>
        <w:color w:val="000000"/>
        <w:sz w:val="28"/>
        <w:szCs w:val="28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ascii="Times New Roman" w:cs="Times New Roman" w:eastAsia="Times New Roman" w:hAnsi="Times New Roman"/>
        <w:color w:val="000000"/>
        <w:sz w:val="24"/>
        <w:szCs w:val="24"/>
      </w:rPr>
    </w:lvl>
    <w:lvl w:ilvl="2" w:tentative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3" w:tentative="0">
      <w:start w:val="1"/>
      <w:numFmt w:val="decimal"/>
      <w:lvlText w:val="%1.%2.●.%4."/>
      <w:lvlJc w:val="left"/>
      <w:pPr>
        <w:ind w:left="1080" w:hanging="1080"/>
      </w:pPr>
      <w:rPr>
        <w:rFonts w:ascii="Roboto" w:cs="Roboto" w:eastAsia="Roboto" w:hAnsi="Roboto"/>
        <w:color w:val="000000"/>
        <w:sz w:val="27"/>
        <w:szCs w:val="27"/>
      </w:rPr>
    </w:lvl>
    <w:lvl w:ilvl="4" w:tentative="0">
      <w:start w:val="1"/>
      <w:numFmt w:val="decimal"/>
      <w:lvlText w:val="%1.%2.●.%4.%5."/>
      <w:lvlJc w:val="left"/>
      <w:pPr>
        <w:ind w:left="1080" w:hanging="1080"/>
      </w:pPr>
      <w:rPr>
        <w:rFonts w:ascii="Roboto" w:cs="Roboto" w:eastAsia="Roboto" w:hAnsi="Roboto"/>
        <w:color w:val="000000"/>
        <w:sz w:val="27"/>
        <w:szCs w:val="27"/>
      </w:rPr>
    </w:lvl>
    <w:lvl w:ilvl="5" w:tentative="0">
      <w:start w:val="1"/>
      <w:numFmt w:val="decimal"/>
      <w:lvlText w:val="%1.%2.●.%4.%5.%6."/>
      <w:lvlJc w:val="left"/>
      <w:pPr>
        <w:ind w:left="1440" w:hanging="1440"/>
      </w:pPr>
      <w:rPr>
        <w:rFonts w:ascii="Roboto" w:cs="Roboto" w:eastAsia="Roboto" w:hAnsi="Roboto"/>
        <w:color w:val="000000"/>
        <w:sz w:val="27"/>
        <w:szCs w:val="27"/>
      </w:rPr>
    </w:lvl>
    <w:lvl w:ilvl="6" w:tentative="0">
      <w:start w:val="1"/>
      <w:numFmt w:val="decimal"/>
      <w:lvlText w:val="%1.%2.●.%4.%5.%6.%7."/>
      <w:lvlJc w:val="left"/>
      <w:pPr>
        <w:ind w:left="1440" w:hanging="1440"/>
      </w:pPr>
      <w:rPr>
        <w:rFonts w:ascii="Roboto" w:cs="Roboto" w:eastAsia="Roboto" w:hAnsi="Roboto"/>
        <w:color w:val="000000"/>
        <w:sz w:val="27"/>
        <w:szCs w:val="27"/>
      </w:rPr>
    </w:lvl>
    <w:lvl w:ilvl="7" w:tentative="0">
      <w:start w:val="1"/>
      <w:numFmt w:val="decimal"/>
      <w:lvlText w:val="%1.%2.●.%4.%5.%6.%7.%8."/>
      <w:lvlJc w:val="left"/>
      <w:pPr>
        <w:ind w:left="1800" w:hanging="1800"/>
      </w:pPr>
      <w:rPr>
        <w:rFonts w:ascii="Roboto" w:cs="Roboto" w:eastAsia="Roboto" w:hAnsi="Roboto"/>
        <w:color w:val="000000"/>
        <w:sz w:val="27"/>
        <w:szCs w:val="27"/>
      </w:rPr>
    </w:lvl>
    <w:lvl w:ilvl="8" w:tentative="0">
      <w:start w:val="1"/>
      <w:numFmt w:val="decimal"/>
      <w:lvlText w:val="%1.%2.●.%4.%5.%6.%7.%8.%9."/>
      <w:lvlJc w:val="left"/>
      <w:pPr>
        <w:ind w:left="1800" w:hanging="1800"/>
      </w:pPr>
      <w:rPr>
        <w:rFonts w:ascii="Roboto" w:cs="Roboto" w:eastAsia="Roboto" w:hAnsi="Roboto"/>
        <w:color w:val="000000"/>
        <w:sz w:val="27"/>
        <w:szCs w:val="27"/>
      </w:rPr>
    </w:lvl>
  </w:abstractNum>
  <w:abstractNum w:abstractNumId="5">
    <w:multiLevelType w:val="multilevel"/>
    <w:lvl w:ilvl="0" w:tentative="0">
      <w:start w:val="1"/>
      <w:numFmt w:val="bullet"/>
      <w:lvlText w:val="●"/>
      <w:lvlJc w:val="left"/>
      <w:pPr>
        <w:ind w:left="456" w:hanging="456"/>
      </w:pPr>
      <w:rPr>
        <w:rFonts w:ascii="Noto Sans Symbols" w:cs="Noto Sans Symbols" w:eastAsia="Noto Sans Symbols" w:hAnsi="Noto Sans Symbols"/>
      </w:rPr>
    </w:lvl>
    <w:lvl w:ilvl="1" w:tentative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 w:tentative="0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 w:tentative="0">
      <w:start w:val="1"/>
      <w:numFmt w:val="decimal"/>
      <w:lvlText w:val="●.●.●.%4."/>
      <w:lvlJc w:val="left"/>
      <w:pPr>
        <w:ind w:left="5400" w:hanging="1080"/>
      </w:pPr>
    </w:lvl>
    <w:lvl w:ilvl="4" w:tentative="0">
      <w:start w:val="1"/>
      <w:numFmt w:val="decimal"/>
      <w:lvlText w:val="●.●.●.%4.%5."/>
      <w:lvlJc w:val="left"/>
      <w:pPr>
        <w:ind w:left="7200" w:hanging="1440"/>
      </w:pPr>
    </w:lvl>
    <w:lvl w:ilvl="5" w:tentative="0">
      <w:start w:val="1"/>
      <w:numFmt w:val="decimal"/>
      <w:lvlText w:val="●.●.●.%4.%5.%6."/>
      <w:lvlJc w:val="left"/>
      <w:pPr>
        <w:ind w:left="8640" w:hanging="1440"/>
      </w:pPr>
    </w:lvl>
    <w:lvl w:ilvl="6" w:tentative="0">
      <w:start w:val="1"/>
      <w:numFmt w:val="decimal"/>
      <w:lvlText w:val="●.●.●.%4.%5.%6.%7."/>
      <w:lvlJc w:val="left"/>
      <w:pPr>
        <w:ind w:left="10440" w:hanging="1800"/>
      </w:pPr>
    </w:lvl>
    <w:lvl w:ilvl="7" w:tentative="0">
      <w:start w:val="1"/>
      <w:numFmt w:val="decimal"/>
      <w:lvlText w:val="●.●.●.%4.%5.%6.%7.%8."/>
      <w:lvlJc w:val="left"/>
      <w:pPr>
        <w:ind w:left="12240" w:hanging="2160"/>
      </w:pPr>
    </w:lvl>
    <w:lvl w:ilvl="8" w:tentative="0">
      <w:start w:val="1"/>
      <w:numFmt w:val="decimal"/>
      <w:lvlText w:val="●.●.●.%4.%5.%6.%7.%8.%9."/>
      <w:lvlJc w:val="left"/>
      <w:pPr>
        <w:ind w:left="13680" w:hanging="2160"/>
      </w:pPr>
    </w:lvl>
  </w:abstractNum>
  <w:abstractNum w:abstractNumId="6">
    <w:multiLevelType w:val="hybridMultilevel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multiLevelType w:val="multilevel"/>
    <w:lvl w:ilvl="0" w:tentative="0">
      <w:start w:val="1"/>
      <w:numFmt w:val="decimal"/>
      <w:lvlText w:val="%1."/>
      <w:lvlJc w:val="left"/>
      <w:pPr>
        <w:ind w:left="456" w:hanging="456"/>
      </w:pPr>
    </w:lvl>
    <w:lvl w:ilvl="1" w:tentative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 w:tentative="0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 w:tentative="0">
      <w:start w:val="1"/>
      <w:numFmt w:val="decimal"/>
      <w:lvlText w:val="%1.●.●.%4."/>
      <w:lvlJc w:val="left"/>
      <w:pPr>
        <w:ind w:left="5400" w:hanging="1080"/>
      </w:pPr>
    </w:lvl>
    <w:lvl w:ilvl="4" w:tentative="0">
      <w:start w:val="1"/>
      <w:numFmt w:val="decimal"/>
      <w:lvlText w:val="%1.●.●.%4.%5."/>
      <w:lvlJc w:val="left"/>
      <w:pPr>
        <w:ind w:left="7200" w:hanging="1440"/>
      </w:pPr>
    </w:lvl>
    <w:lvl w:ilvl="5" w:tentative="0">
      <w:start w:val="1"/>
      <w:numFmt w:val="decimal"/>
      <w:lvlText w:val="%1.●.●.%4.%5.%6."/>
      <w:lvlJc w:val="left"/>
      <w:pPr>
        <w:ind w:left="8640" w:hanging="1440"/>
      </w:pPr>
    </w:lvl>
    <w:lvl w:ilvl="6" w:tentative="0">
      <w:start w:val="1"/>
      <w:numFmt w:val="decimal"/>
      <w:lvlText w:val="%1.●.●.%4.%5.%6.%7."/>
      <w:lvlJc w:val="left"/>
      <w:pPr>
        <w:ind w:left="10440" w:hanging="1800"/>
      </w:pPr>
    </w:lvl>
    <w:lvl w:ilvl="7" w:tentative="0">
      <w:start w:val="1"/>
      <w:numFmt w:val="decimal"/>
      <w:lvlText w:val="%1.●.●.%4.%5.%6.%7.%8."/>
      <w:lvlJc w:val="left"/>
      <w:pPr>
        <w:ind w:left="12240" w:hanging="2160"/>
      </w:pPr>
    </w:lvl>
    <w:lvl w:ilvl="8" w:tentative="0">
      <w:start w:val="1"/>
      <w:numFmt w:val="decimal"/>
      <w:lvlText w:val="%1.●.●.%4.%5.%6.%7.%8.%9."/>
      <w:lvlJc w:val="left"/>
      <w:pPr>
        <w:ind w:left="13680" w:hanging="216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multilevel"/>
    <w:lvl w:ilvl="0" w:tentative="0">
      <w:start w:val="5"/>
      <w:numFmt w:val="decimal"/>
      <w:lvlText w:val="%1."/>
      <w:lvlJc w:val="left"/>
      <w:pPr>
        <w:ind w:left="456" w:hanging="456"/>
      </w:pPr>
      <w:rPr>
        <w:rFonts w:ascii="Times New Roman" w:cs="Times New Roman" w:eastAsia="Times New Roman" w:hAnsi="Times New Roman"/>
        <w:color w:val="000000"/>
        <w:sz w:val="28"/>
        <w:szCs w:val="28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ascii="Times New Roman" w:cs="Times New Roman" w:eastAsia="Times New Roman" w:hAnsi="Times New Roman"/>
        <w:color w:val="000000"/>
        <w:sz w:val="24"/>
        <w:szCs w:val="24"/>
      </w:rPr>
    </w:lvl>
    <w:lvl w:ilvl="2" w:tentative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3" w:tentative="0">
      <w:start w:val="1"/>
      <w:numFmt w:val="decimal"/>
      <w:lvlText w:val="%1.%2.●.%4."/>
      <w:lvlJc w:val="left"/>
      <w:pPr>
        <w:ind w:left="1080" w:hanging="1080"/>
      </w:pPr>
      <w:rPr>
        <w:rFonts w:ascii="Roboto" w:cs="Roboto" w:eastAsia="Roboto" w:hAnsi="Roboto"/>
        <w:color w:val="000000"/>
        <w:sz w:val="27"/>
        <w:szCs w:val="27"/>
      </w:rPr>
    </w:lvl>
    <w:lvl w:ilvl="4" w:tentative="0">
      <w:start w:val="1"/>
      <w:numFmt w:val="decimal"/>
      <w:lvlText w:val="%1.%2.●.%4.%5."/>
      <w:lvlJc w:val="left"/>
      <w:pPr>
        <w:ind w:left="1080" w:hanging="1080"/>
      </w:pPr>
      <w:rPr>
        <w:rFonts w:ascii="Roboto" w:cs="Roboto" w:eastAsia="Roboto" w:hAnsi="Roboto"/>
        <w:color w:val="000000"/>
        <w:sz w:val="27"/>
        <w:szCs w:val="27"/>
      </w:rPr>
    </w:lvl>
    <w:lvl w:ilvl="5" w:tentative="0">
      <w:start w:val="1"/>
      <w:numFmt w:val="decimal"/>
      <w:lvlText w:val="%1.%2.●.%4.%5.%6."/>
      <w:lvlJc w:val="left"/>
      <w:pPr>
        <w:ind w:left="1440" w:hanging="1440"/>
      </w:pPr>
      <w:rPr>
        <w:rFonts w:ascii="Roboto" w:cs="Roboto" w:eastAsia="Roboto" w:hAnsi="Roboto"/>
        <w:color w:val="000000"/>
        <w:sz w:val="27"/>
        <w:szCs w:val="27"/>
      </w:rPr>
    </w:lvl>
    <w:lvl w:ilvl="6" w:tentative="0">
      <w:start w:val="1"/>
      <w:numFmt w:val="decimal"/>
      <w:lvlText w:val="%1.%2.●.%4.%5.%6.%7."/>
      <w:lvlJc w:val="left"/>
      <w:pPr>
        <w:ind w:left="1440" w:hanging="1440"/>
      </w:pPr>
      <w:rPr>
        <w:rFonts w:ascii="Roboto" w:cs="Roboto" w:eastAsia="Roboto" w:hAnsi="Roboto"/>
        <w:color w:val="000000"/>
        <w:sz w:val="27"/>
        <w:szCs w:val="27"/>
      </w:rPr>
    </w:lvl>
    <w:lvl w:ilvl="7" w:tentative="0">
      <w:start w:val="1"/>
      <w:numFmt w:val="decimal"/>
      <w:lvlText w:val="%1.%2.●.%4.%5.%6.%7.%8."/>
      <w:lvlJc w:val="left"/>
      <w:pPr>
        <w:ind w:left="1800" w:hanging="1800"/>
      </w:pPr>
      <w:rPr>
        <w:rFonts w:ascii="Roboto" w:cs="Roboto" w:eastAsia="Roboto" w:hAnsi="Roboto"/>
        <w:color w:val="000000"/>
        <w:sz w:val="27"/>
        <w:szCs w:val="27"/>
      </w:rPr>
    </w:lvl>
    <w:lvl w:ilvl="8" w:tentative="0">
      <w:start w:val="1"/>
      <w:numFmt w:val="decimal"/>
      <w:lvlText w:val="%1.%2.●.%4.%5.%6.%7.%8.%9."/>
      <w:lvlJc w:val="left"/>
      <w:pPr>
        <w:ind w:left="1800" w:hanging="1800"/>
      </w:pPr>
      <w:rPr>
        <w:rFonts w:ascii="Roboto" w:cs="Roboto" w:eastAsia="Roboto" w:hAnsi="Roboto"/>
        <w:color w:val="000000"/>
        <w:sz w:val="27"/>
        <w:szCs w:val="27"/>
      </w:rPr>
    </w:lvl>
  </w:abstractNum>
  <w:abstractNum w:abstractNumId="11">
    <w:multiLevelType w:val="multilevel"/>
    <w:lvl w:ilvl="0" w:tentative="0">
      <w:start w:val="1"/>
      <w:numFmt w:val="decimal"/>
      <w:lvlText w:val="%1."/>
      <w:lvlJc w:val="left"/>
      <w:pPr>
        <w:ind w:left="456" w:hanging="456"/>
      </w:pPr>
    </w:lvl>
    <w:lvl w:ilvl="1" w:tentative="0">
      <w:start w:val="1"/>
      <w:numFmt w:val="decimal"/>
      <w:lvlText w:val="%1.%2."/>
      <w:lvlJc w:val="left"/>
      <w:pPr>
        <w:ind w:left="1997" w:hanging="720"/>
      </w:pPr>
      <w:rPr>
        <w:rFonts w:ascii="Times New Roman" w:cs="Times New Roman" w:eastAsia="Times New Roman" w:hAnsi="Times New Roman"/>
      </w:rPr>
    </w:lvl>
    <w:lvl w:ilvl="2" w:tentative="0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 w:tentative="0">
      <w:start w:val="1"/>
      <w:numFmt w:val="decimal"/>
      <w:lvlText w:val="%1.%2.●.%4."/>
      <w:lvlJc w:val="left"/>
      <w:pPr>
        <w:ind w:left="5400" w:hanging="1080"/>
      </w:pPr>
    </w:lvl>
    <w:lvl w:ilvl="4" w:tentative="0">
      <w:start w:val="1"/>
      <w:numFmt w:val="decimal"/>
      <w:lvlText w:val="%1.%2.●.%4.%5."/>
      <w:lvlJc w:val="left"/>
      <w:pPr>
        <w:ind w:left="7200" w:hanging="1440"/>
      </w:pPr>
    </w:lvl>
    <w:lvl w:ilvl="5" w:tentative="0">
      <w:start w:val="1"/>
      <w:numFmt w:val="decimal"/>
      <w:lvlText w:val="%1.%2.●.%4.%5.%6."/>
      <w:lvlJc w:val="left"/>
      <w:pPr>
        <w:ind w:left="8640" w:hanging="1440"/>
      </w:pPr>
    </w:lvl>
    <w:lvl w:ilvl="6" w:tentative="0">
      <w:start w:val="1"/>
      <w:numFmt w:val="decimal"/>
      <w:lvlText w:val="%1.%2.●.%4.%5.%6.%7."/>
      <w:lvlJc w:val="left"/>
      <w:pPr>
        <w:ind w:left="10440" w:hanging="1800"/>
      </w:pPr>
    </w:lvl>
    <w:lvl w:ilvl="7" w:tentative="0">
      <w:start w:val="1"/>
      <w:numFmt w:val="decimal"/>
      <w:lvlText w:val="%1.%2.●.%4.%5.%6.%7.%8."/>
      <w:lvlJc w:val="left"/>
      <w:pPr>
        <w:ind w:left="12240" w:hanging="2160"/>
      </w:pPr>
    </w:lvl>
    <w:lvl w:ilvl="8" w:tentative="0">
      <w:start w:val="1"/>
      <w:numFmt w:val="decimal"/>
      <w:lvlText w:val="%1.%2.●.%4.%5.%6.%7.%8.%9."/>
      <w:lvlJc w:val="left"/>
      <w:pPr>
        <w:ind w:left="13680" w:hanging="2160"/>
      </w:pPr>
    </w:lvl>
  </w:abstractNum>
  <w:abstractNum w:abstractNumId="1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multilevel"/>
    <w:lvl w:ilvl="0" w:tentative="0">
      <w:start w:val="1"/>
      <w:numFmt w:val="bullet"/>
      <w:lvlText w:val="●"/>
      <w:lvlJc w:val="left"/>
      <w:pPr>
        <w:ind w:left="456" w:hanging="456"/>
      </w:pPr>
      <w:rPr>
        <w:rFonts w:ascii="Noto Sans Symbols" w:cs="Noto Sans Symbols" w:eastAsia="Noto Sans Symbols" w:hAnsi="Noto Sans Symbols"/>
      </w:rPr>
    </w:lvl>
    <w:lvl w:ilvl="1" w:tentative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 w:tentative="0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 w:tentative="0">
      <w:start w:val="1"/>
      <w:numFmt w:val="decimal"/>
      <w:lvlText w:val="●.●.●.%4."/>
      <w:lvlJc w:val="left"/>
      <w:pPr>
        <w:ind w:left="5400" w:hanging="1080"/>
      </w:pPr>
    </w:lvl>
    <w:lvl w:ilvl="4" w:tentative="0">
      <w:start w:val="1"/>
      <w:numFmt w:val="decimal"/>
      <w:lvlText w:val="●.●.●.%4.%5."/>
      <w:lvlJc w:val="left"/>
      <w:pPr>
        <w:ind w:left="7200" w:hanging="1440"/>
      </w:pPr>
    </w:lvl>
    <w:lvl w:ilvl="5" w:tentative="0">
      <w:start w:val="1"/>
      <w:numFmt w:val="decimal"/>
      <w:lvlText w:val="●.●.●.%4.%5.%6."/>
      <w:lvlJc w:val="left"/>
      <w:pPr>
        <w:ind w:left="8640" w:hanging="1440"/>
      </w:pPr>
    </w:lvl>
    <w:lvl w:ilvl="6" w:tentative="0">
      <w:start w:val="1"/>
      <w:numFmt w:val="decimal"/>
      <w:lvlText w:val="●.●.●.%4.%5.%6.%7."/>
      <w:lvlJc w:val="left"/>
      <w:pPr>
        <w:ind w:left="10440" w:hanging="1800"/>
      </w:pPr>
    </w:lvl>
    <w:lvl w:ilvl="7" w:tentative="0">
      <w:start w:val="1"/>
      <w:numFmt w:val="decimal"/>
      <w:lvlText w:val="●.●.●.%4.%5.%6.%7.%8."/>
      <w:lvlJc w:val="left"/>
      <w:pPr>
        <w:ind w:left="12240" w:hanging="2160"/>
      </w:pPr>
    </w:lvl>
    <w:lvl w:ilvl="8" w:tentative="0">
      <w:start w:val="1"/>
      <w:numFmt w:val="decimal"/>
      <w:lvlText w:val="●.●.●.%4.%5.%6.%7.%8.%9."/>
      <w:lvlJc w:val="left"/>
      <w:pPr>
        <w:ind w:left="13680" w:hanging="2160"/>
      </w:pPr>
    </w:lvl>
  </w:abstractNum>
  <w:abstractNum w:abstractNumId="14">
    <w:multiLevelType w:val="multilevel"/>
    <w:lvl w:ilvl="0" w:tentative="0">
      <w:start w:val="5"/>
      <w:numFmt w:val="decimal"/>
      <w:lvlText w:val="%1."/>
      <w:lvlJc w:val="left"/>
      <w:pPr>
        <w:ind w:left="456" w:hanging="456"/>
      </w:pPr>
      <w:rPr>
        <w:rFonts w:ascii="Times New Roman" w:cs="Times New Roman" w:eastAsia="Times New Roman" w:hAnsi="Times New Roman"/>
        <w:color w:val="000000"/>
        <w:sz w:val="28"/>
        <w:szCs w:val="28"/>
      </w:rPr>
    </w:lvl>
    <w:lvl w:ilvl="1" w:tentative="0">
      <w:start w:val="1"/>
      <w:numFmt w:val="decimal"/>
      <w:lvlText w:val="%1.%2."/>
      <w:lvlJc w:val="left"/>
      <w:pPr>
        <w:ind w:left="5824" w:hanging="720"/>
      </w:pPr>
      <w:rPr>
        <w:rFonts w:ascii="Times New Roman" w:cs="Times New Roman" w:eastAsia="Times New Roman" w:hAnsi="Times New Roman"/>
        <w:color w:val="000000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ascii="Times New Roman" w:cs="Times New Roman" w:eastAsia="Times New Roman" w:hAnsi="Times New Roman"/>
        <w:color w:val="000000"/>
        <w:sz w:val="24"/>
        <w:szCs w:val="24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ascii="Roboto" w:cs="Roboto" w:eastAsia="Roboto" w:hAnsi="Roboto"/>
        <w:color w:val="000000"/>
        <w:sz w:val="27"/>
        <w:szCs w:val="27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ascii="Roboto" w:cs="Roboto" w:eastAsia="Roboto" w:hAnsi="Roboto"/>
        <w:color w:val="000000"/>
        <w:sz w:val="27"/>
        <w:szCs w:val="27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ascii="Roboto" w:cs="Roboto" w:eastAsia="Roboto" w:hAnsi="Roboto"/>
        <w:color w:val="000000"/>
        <w:sz w:val="27"/>
        <w:szCs w:val="27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ascii="Roboto" w:cs="Roboto" w:eastAsia="Roboto" w:hAnsi="Roboto"/>
        <w:color w:val="000000"/>
        <w:sz w:val="27"/>
        <w:szCs w:val="27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ascii="Roboto" w:cs="Roboto" w:eastAsia="Roboto" w:hAnsi="Roboto"/>
        <w:color w:val="000000"/>
        <w:sz w:val="27"/>
        <w:szCs w:val="27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ascii="Roboto" w:cs="Roboto" w:eastAsia="Roboto" w:hAnsi="Roboto"/>
        <w:color w:val="000000"/>
        <w:sz w:val="27"/>
        <w:szCs w:val="27"/>
      </w:rPr>
    </w:lvl>
  </w:abstractNum>
  <w:abstractNum w:abstractNumId="1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multiLevelType w:val="multilevel"/>
    <w:lvl w:ilvl="0" w:tentative="0">
      <w:start w:val="5"/>
      <w:numFmt w:val="decimal"/>
      <w:lvlText w:val="%1."/>
      <w:lvlJc w:val="left"/>
      <w:pPr>
        <w:ind w:left="456" w:hanging="456"/>
      </w:pPr>
      <w:rPr>
        <w:rFonts w:ascii="Times New Roman" w:cs="Times New Roman" w:eastAsia="Times New Roman" w:hAnsi="Times New Roman"/>
        <w:color w:val="000000"/>
        <w:sz w:val="28"/>
        <w:szCs w:val="28"/>
      </w:rPr>
    </w:lvl>
    <w:lvl w:ilvl="1" w:tentative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 w:tentative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3" w:tentative="0">
      <w:start w:val="1"/>
      <w:numFmt w:val="decimal"/>
      <w:lvlText w:val="%1.●.●.%4."/>
      <w:lvlJc w:val="left"/>
      <w:pPr>
        <w:ind w:left="1080" w:hanging="1080"/>
      </w:pPr>
      <w:rPr>
        <w:rFonts w:ascii="Roboto" w:cs="Roboto" w:eastAsia="Roboto" w:hAnsi="Roboto"/>
        <w:color w:val="000000"/>
        <w:sz w:val="27"/>
        <w:szCs w:val="27"/>
      </w:rPr>
    </w:lvl>
    <w:lvl w:ilvl="4" w:tentative="0">
      <w:start w:val="1"/>
      <w:numFmt w:val="decimal"/>
      <w:lvlText w:val="%1.●.●.%4.%5."/>
      <w:lvlJc w:val="left"/>
      <w:pPr>
        <w:ind w:left="1080" w:hanging="1080"/>
      </w:pPr>
      <w:rPr>
        <w:rFonts w:ascii="Roboto" w:cs="Roboto" w:eastAsia="Roboto" w:hAnsi="Roboto"/>
        <w:color w:val="000000"/>
        <w:sz w:val="27"/>
        <w:szCs w:val="27"/>
      </w:rPr>
    </w:lvl>
    <w:lvl w:ilvl="5" w:tentative="0">
      <w:start w:val="1"/>
      <w:numFmt w:val="decimal"/>
      <w:lvlText w:val="%1.●.●.%4.%5.%6."/>
      <w:lvlJc w:val="left"/>
      <w:pPr>
        <w:ind w:left="1440" w:hanging="1440"/>
      </w:pPr>
      <w:rPr>
        <w:rFonts w:ascii="Roboto" w:cs="Roboto" w:eastAsia="Roboto" w:hAnsi="Roboto"/>
        <w:color w:val="000000"/>
        <w:sz w:val="27"/>
        <w:szCs w:val="27"/>
      </w:rPr>
    </w:lvl>
    <w:lvl w:ilvl="6" w:tentative="0">
      <w:start w:val="1"/>
      <w:numFmt w:val="decimal"/>
      <w:lvlText w:val="%1.●.●.%4.%5.%6.%7."/>
      <w:lvlJc w:val="left"/>
      <w:pPr>
        <w:ind w:left="1440" w:hanging="1440"/>
      </w:pPr>
      <w:rPr>
        <w:rFonts w:ascii="Roboto" w:cs="Roboto" w:eastAsia="Roboto" w:hAnsi="Roboto"/>
        <w:color w:val="000000"/>
        <w:sz w:val="27"/>
        <w:szCs w:val="27"/>
      </w:rPr>
    </w:lvl>
    <w:lvl w:ilvl="7" w:tentative="0">
      <w:start w:val="1"/>
      <w:numFmt w:val="decimal"/>
      <w:lvlText w:val="%1.●.●.%4.%5.%6.%7.%8."/>
      <w:lvlJc w:val="left"/>
      <w:pPr>
        <w:ind w:left="1800" w:hanging="1800"/>
      </w:pPr>
      <w:rPr>
        <w:rFonts w:ascii="Roboto" w:cs="Roboto" w:eastAsia="Roboto" w:hAnsi="Roboto"/>
        <w:color w:val="000000"/>
        <w:sz w:val="27"/>
        <w:szCs w:val="27"/>
      </w:rPr>
    </w:lvl>
    <w:lvl w:ilvl="8" w:tentative="0">
      <w:start w:val="1"/>
      <w:numFmt w:val="decimal"/>
      <w:lvlText w:val="%1.●.●.%4.%5.%6.%7.%8.%9."/>
      <w:lvlJc w:val="left"/>
      <w:pPr>
        <w:ind w:left="1800" w:hanging="1800"/>
      </w:pPr>
      <w:rPr>
        <w:rFonts w:ascii="Roboto" w:cs="Roboto" w:eastAsia="Roboto" w:hAnsi="Roboto"/>
        <w:color w:val="000000"/>
        <w:sz w:val="27"/>
        <w:szCs w:val="27"/>
      </w:rPr>
    </w:lvl>
  </w:abstractNum>
  <w:abstractNum w:abstractNumId="20">
    <w:multiLevelType w:val="hybridMultilevel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multiLevelType w:val="multilevel"/>
    <w:lvl w:ilvl="0" w:tentative="0">
      <w:start w:val="4"/>
      <w:numFmt w:val="decimal"/>
      <w:lvlText w:val="%1."/>
      <w:lvlJc w:val="left"/>
      <w:pPr>
        <w:ind w:left="456" w:hanging="456"/>
      </w:pPr>
      <w:rPr>
        <w:rFonts w:ascii="Times New Roman" w:cs="Times New Roman" w:eastAsia="Times New Roman" w:hAnsi="Times New Roman"/>
        <w:color w:val="000000"/>
        <w:sz w:val="28"/>
        <w:szCs w:val="28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ascii="Times New Roman" w:cs="Times New Roman" w:eastAsia="Times New Roman" w:hAnsi="Times New Roman"/>
        <w:color w:val="000000"/>
        <w:sz w:val="24"/>
        <w:szCs w:val="24"/>
      </w:rPr>
    </w:lvl>
    <w:lvl w:ilvl="2" w:tentative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3" w:tentative="0">
      <w:start w:val="1"/>
      <w:numFmt w:val="decimal"/>
      <w:lvlText w:val="%1.%2.●.%4."/>
      <w:lvlJc w:val="left"/>
      <w:pPr>
        <w:ind w:left="1080" w:hanging="1080"/>
      </w:pPr>
      <w:rPr>
        <w:rFonts w:ascii="Roboto" w:cs="Roboto" w:eastAsia="Roboto" w:hAnsi="Roboto"/>
        <w:color w:val="000000"/>
        <w:sz w:val="27"/>
        <w:szCs w:val="27"/>
      </w:rPr>
    </w:lvl>
    <w:lvl w:ilvl="4" w:tentative="0">
      <w:start w:val="1"/>
      <w:numFmt w:val="decimal"/>
      <w:lvlText w:val="%1.%2.●.%4.%5."/>
      <w:lvlJc w:val="left"/>
      <w:pPr>
        <w:ind w:left="1080" w:hanging="1080"/>
      </w:pPr>
      <w:rPr>
        <w:rFonts w:ascii="Roboto" w:cs="Roboto" w:eastAsia="Roboto" w:hAnsi="Roboto"/>
        <w:color w:val="000000"/>
        <w:sz w:val="27"/>
        <w:szCs w:val="27"/>
      </w:rPr>
    </w:lvl>
    <w:lvl w:ilvl="5" w:tentative="0">
      <w:start w:val="1"/>
      <w:numFmt w:val="decimal"/>
      <w:lvlText w:val="%1.%2.●.%4.%5.%6."/>
      <w:lvlJc w:val="left"/>
      <w:pPr>
        <w:ind w:left="1440" w:hanging="1440"/>
      </w:pPr>
      <w:rPr>
        <w:rFonts w:ascii="Roboto" w:cs="Roboto" w:eastAsia="Roboto" w:hAnsi="Roboto"/>
        <w:color w:val="000000"/>
        <w:sz w:val="27"/>
        <w:szCs w:val="27"/>
      </w:rPr>
    </w:lvl>
    <w:lvl w:ilvl="6" w:tentative="0">
      <w:start w:val="1"/>
      <w:numFmt w:val="decimal"/>
      <w:lvlText w:val="%1.%2.●.%4.%5.%6.%7."/>
      <w:lvlJc w:val="left"/>
      <w:pPr>
        <w:ind w:left="1440" w:hanging="1440"/>
      </w:pPr>
      <w:rPr>
        <w:rFonts w:ascii="Roboto" w:cs="Roboto" w:eastAsia="Roboto" w:hAnsi="Roboto"/>
        <w:color w:val="000000"/>
        <w:sz w:val="27"/>
        <w:szCs w:val="27"/>
      </w:rPr>
    </w:lvl>
    <w:lvl w:ilvl="7" w:tentative="0">
      <w:start w:val="1"/>
      <w:numFmt w:val="decimal"/>
      <w:lvlText w:val="%1.%2.●.%4.%5.%6.%7.%8."/>
      <w:lvlJc w:val="left"/>
      <w:pPr>
        <w:ind w:left="1800" w:hanging="1800"/>
      </w:pPr>
      <w:rPr>
        <w:rFonts w:ascii="Roboto" w:cs="Roboto" w:eastAsia="Roboto" w:hAnsi="Roboto"/>
        <w:color w:val="000000"/>
        <w:sz w:val="27"/>
        <w:szCs w:val="27"/>
      </w:rPr>
    </w:lvl>
    <w:lvl w:ilvl="8" w:tentative="0">
      <w:start w:val="1"/>
      <w:numFmt w:val="decimal"/>
      <w:lvlText w:val="%1.%2.●.%4.%5.%6.%7.%8.%9."/>
      <w:lvlJc w:val="left"/>
      <w:pPr>
        <w:ind w:left="1800" w:hanging="1800"/>
      </w:pPr>
      <w:rPr>
        <w:rFonts w:ascii="Roboto" w:cs="Roboto" w:eastAsia="Roboto" w:hAnsi="Roboto"/>
        <w:color w:val="000000"/>
        <w:sz w:val="27"/>
        <w:szCs w:val="27"/>
      </w:rPr>
    </w:lvl>
  </w:abstractNum>
  <w:abstractNum w:abstractNumId="22">
    <w:multiLevelType w:val="multilevel"/>
    <w:lvl w:ilvl="0" w:tentative="0">
      <w:start w:val="1"/>
      <w:numFmt w:val="decimal"/>
      <w:lvlText w:val="%1."/>
      <w:lvlJc w:val="left"/>
      <w:pPr>
        <w:ind w:left="456" w:hanging="456"/>
      </w:pPr>
    </w:lvl>
    <w:lvl w:ilvl="1" w:tentative="0">
      <w:start w:val="1"/>
      <w:numFmt w:val="decimal"/>
      <w:lvlText w:val="%1.%2."/>
      <w:lvlJc w:val="left"/>
      <w:pPr>
        <w:ind w:left="1997" w:hanging="720"/>
      </w:pPr>
      <w:rPr>
        <w:rFonts w:ascii="Times New Roman" w:cs="Times New Roman" w:eastAsia="Times New Roman" w:hAnsi="Times New Roman"/>
      </w:rPr>
    </w:lvl>
    <w:lvl w:ilvl="2" w:tentative="0">
      <w:start w:val="1"/>
      <w:numFmt w:val="decimal"/>
      <w:lvlText w:val="%1.%2.%3."/>
      <w:lvlJc w:val="left"/>
      <w:pPr>
        <w:ind w:left="3600" w:hanging="720"/>
      </w:pPr>
      <w:rPr>
        <w:rFonts w:ascii="Times New Roman" w:cs="Times New Roman" w:eastAsia="Times New Roman" w:hAnsi="Times New Roman"/>
      </w:rPr>
    </w:lvl>
    <w:lvl w:ilvl="3" w:tentative="0">
      <w:start w:val="1"/>
      <w:numFmt w:val="decimal"/>
      <w:lvlText w:val="%1.%2.%3.%4."/>
      <w:lvlJc w:val="left"/>
      <w:pPr>
        <w:ind w:left="5400" w:hanging="1080"/>
      </w:pPr>
    </w:lvl>
    <w:lvl w:ilvl="4" w:tentative="0">
      <w:start w:val="1"/>
      <w:numFmt w:val="decimal"/>
      <w:lvlText w:val="%1.%2.%3.%4.%5."/>
      <w:lvlJc w:val="left"/>
      <w:pPr>
        <w:ind w:left="7200" w:hanging="1440"/>
      </w:pPr>
    </w:lvl>
    <w:lvl w:ilvl="5" w:tentative="0">
      <w:start w:val="1"/>
      <w:numFmt w:val="decimal"/>
      <w:lvlText w:val="%1.%2.%3.%4.%5.%6."/>
      <w:lvlJc w:val="left"/>
      <w:pPr>
        <w:ind w:left="8640" w:hanging="1440"/>
      </w:pPr>
    </w:lvl>
    <w:lvl w:ilvl="6" w:tentative="0">
      <w:start w:val="1"/>
      <w:numFmt w:val="decimal"/>
      <w:lvlText w:val="%1.%2.%3.%4.%5.%6.%7."/>
      <w:lvlJc w:val="left"/>
      <w:pPr>
        <w:ind w:left="10440" w:hanging="1800"/>
      </w:pPr>
    </w:lvl>
    <w:lvl w:ilvl="7" w:tentative="0">
      <w:start w:val="1"/>
      <w:numFmt w:val="decimal"/>
      <w:lvlText w:val="%1.%2.%3.%4.%5.%6.%7.%8."/>
      <w:lvlJc w:val="left"/>
      <w:pPr>
        <w:ind w:left="12240" w:hanging="2160"/>
      </w:pPr>
    </w:lvl>
    <w:lvl w:ilvl="8" w:tentative="0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3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3"/>
  </w:num>
  <w:num w:numId="5">
    <w:abstractNumId w:val="1"/>
  </w:num>
  <w:num w:numId="6">
    <w:abstractNumId w:val="22"/>
  </w:num>
  <w:num w:numId="7">
    <w:abstractNumId w:val="11"/>
  </w:num>
  <w:num w:numId="8">
    <w:abstractNumId w:val="21"/>
  </w:num>
  <w:num w:numId="9">
    <w:abstractNumId w:val="19"/>
  </w:num>
  <w:num w:numId="10">
    <w:abstractNumId w:val="4"/>
  </w:num>
  <w:num w:numId="11">
    <w:abstractNumId w:val="10"/>
  </w:num>
  <w:num w:numId="12">
    <w:abstractNumId w:val="0"/>
  </w:num>
  <w:num w:numId="13">
    <w:abstractNumId w:val="2"/>
  </w:num>
  <w:num w:numId="14">
    <w:abstractNumId w:val="6"/>
  </w:num>
  <w:num w:numId="15">
    <w:abstractNumId w:val="7"/>
  </w:num>
  <w:num w:numId="16">
    <w:abstractNumId w:val="13"/>
  </w:num>
  <w:num w:numId="17">
    <w:abstractNumId w:val="5"/>
  </w:num>
  <w:num w:numId="18">
    <w:abstractNumId w:val="17"/>
  </w:num>
  <w:num w:numId="19">
    <w:abstractNumId w:val="15"/>
  </w:num>
  <w:num w:numId="20">
    <w:abstractNumId w:val="9"/>
  </w:num>
  <w:num w:numId="21">
    <w:abstractNumId w:val="16"/>
  </w:num>
  <w:num w:numId="22">
    <w:abstractNumId w:val="12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3B"/>
    <w:rsid w:val="000163C6"/>
    <w:rsid w:val="00076D42"/>
    <w:rsid w:val="000B24F2"/>
    <w:rsid w:val="000D71BD"/>
    <w:rsid w:val="00150F53"/>
    <w:rsid w:val="001953D9"/>
    <w:rsid w:val="00230487"/>
    <w:rsid w:val="002826E4"/>
    <w:rsid w:val="002E2C0A"/>
    <w:rsid w:val="003A2A09"/>
    <w:rsid w:val="003C3D90"/>
    <w:rsid w:val="003D7839"/>
    <w:rsid w:val="004103D3"/>
    <w:rsid w:val="004538CE"/>
    <w:rsid w:val="00477DB1"/>
    <w:rsid w:val="004B5FB6"/>
    <w:rsid w:val="00523417"/>
    <w:rsid w:val="006264D3"/>
    <w:rsid w:val="007409BA"/>
    <w:rsid w:val="00782382"/>
    <w:rsid w:val="007B049B"/>
    <w:rsid w:val="007B75BE"/>
    <w:rsid w:val="007C573C"/>
    <w:rsid w:val="008224BD"/>
    <w:rsid w:val="00852875"/>
    <w:rsid w:val="008C6AF2"/>
    <w:rsid w:val="008E373B"/>
    <w:rsid w:val="009A4662"/>
    <w:rsid w:val="009A4D65"/>
    <w:rsid w:val="00A131E2"/>
    <w:rsid w:val="00A173D6"/>
    <w:rsid w:val="00BC269D"/>
    <w:rsid w:val="00CA0BDA"/>
    <w:rsid w:val="00D2068F"/>
    <w:rsid w:val="00DD7835"/>
    <w:rsid w:val="00DE09BB"/>
    <w:rsid w:val="00E75E45"/>
    <w:rsid w:val="00EC7371"/>
    <w:rsid w:val="00F07557"/>
    <w:rsid w:val="00F1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EA7D"/>
  <w15:docId w15:val="{BC8459F3-4FBC-4816-9BFE-0DB89A6A08B7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Calibri" w:eastAsia="Calibri" w:hAnsi="Calibri"/>
        <w:sz w:val="22"/>
        <w:szCs w:val="22"/>
        <w:lang w:val="ru-RU" w:bidi="ar-SA" w:eastAsia="ru-RU"/>
      </w:rPr>
    </w:rPrDefault>
    <w:pPrDefault>
      <w:pPr>
        <w:spacing w:after="160" w:line="259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link w:val="Заголовок4Знак"/>
    <w:uiPriority w:val="9"/>
    <w:semiHidden w:val="on"/>
    <w:unhideWhenUsed w:val="on"/>
    <w:qFormat w:val="on"/>
    <w:pPr>
      <w:spacing w:before="100" w:after="100" w:line="240" w:lineRule="auto"/>
    </w:pPr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20" w:after="40"/>
    </w:pPr>
    <w:rPr>
      <w:b/>
    </w:rPr>
  </w:style>
  <w:style w:type="paragraph" w:styleId="Heading6">
    <w:name w:val="Heading 6"/>
    <w:basedOn w:val="Normal"/>
    <w:next w:val="Normal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Заголовок7Знак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b/>
      <w:bCs/>
      <w:i/>
      <w:iCs/>
    </w:rPr>
  </w:style>
  <w:style w:type="paragraph" w:styleId="Heading8">
    <w:name w:val="Heading 8"/>
    <w:basedOn w:val="Normal"/>
    <w:next w:val="Normal"/>
    <w:link w:val="Заголовок8Знак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i/>
      <w:iCs/>
    </w:rPr>
  </w:style>
  <w:style w:type="paragraph" w:styleId="Heading9">
    <w:name w:val="Heading 9"/>
    <w:basedOn w:val="Normal"/>
    <w:next w:val="Normal"/>
    <w:link w:val="Заголовок9Знак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="Arial" w:cs="Arial" w:eastAsia="Arial" w:hAnsi="Arial"/>
      <w:sz w:val="40"/>
      <w:szCs w:val="40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="Arial" w:cs="Arial" w:eastAsia="Arial" w:hAnsi="Arial"/>
      <w:sz w:val="34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="Arial" w:cs="Arial" w:eastAsia="Arial" w:hAnsi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rPr>
      <w:rFonts w:ascii="Arial" w:cs="Arial" w:eastAsia="Arial" w:hAnsi="Arial"/>
      <w:i/>
      <w:iCs/>
      <w:sz w:val="21"/>
      <w:szCs w:val="21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Знак">
    <w:name w:val="Заголовок Знак"/>
    <w:basedOn w:val="DefaultParagraphFont"/>
    <w:link w:val="Title"/>
    <w:uiPriority w:val="10"/>
    <w:rPr>
      <w:sz w:val="48"/>
      <w:szCs w:val="48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Цитата2Знак"/>
    <w:uiPriority w:val="29"/>
    <w:qFormat w:val="on"/>
    <w:pPr>
      <w:ind w:left="720" w:right="720"/>
    </w:pPr>
    <w:rPr>
      <w:i/>
    </w:rPr>
  </w:style>
  <w:style w:type="character" w:customStyle="1" w:styleId="Цитата2Знак">
    <w:name w:val="Цитата 2 Знак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i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 w:val="on"/>
    <w:unhideWhenUsed w:val="on"/>
    <w:qFormat w:val="on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НижнийколонтитулЗнак">
    <w:name w:val="Нижний колонтитул Знак"/>
    <w:link w:val="Footer"/>
    <w:uiPriority w:val="99"/>
  </w:style>
  <w:style w:type="table" w:customStyle="1" w:styleId="TableGridLight">
    <w:name w:val="Table Grid Light"/>
    <w:basedOn w:val="NormalTable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lainTable1">
    <w:name w:val="Plain Table 1"/>
    <w:basedOn w:val="NormalTable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NormalTable"/>
    <w:uiPriority w:val="59"/>
    <w:pPr>
      <w:spacing w:after="0" w:line="240" w:lineRule="auto"/>
    </w:pPr>
    <w:tblPr>
      <w:tblBorders>
        <w:top w:val="single" w:color="000000" w:themeColor="text1" w:sz="4" w:space="0"/>
        <w:left w:val="none" w:sz="4" w:space="0"/>
        <w:bottom w:val="single" w:color="000000" w:themeColor="text1" w:sz="4" w:space="0"/>
        <w:right w:val="none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>
    <w:name w:val="Plain Table 3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/>
          <w:left w:val="none" w:sz="4" w:space="0"/>
          <w:bottom w:val="single" w:color="404040" w:sz="4" w:space="0"/>
          <w:right w:val="none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/>
          <w:bottom w:val="single" w:color="404040" w:sz="4" w:space="0"/>
          <w:right w:val="none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sz="4" w:space="0"/>
          <w:right w:val="none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customStyle="1" w:styleId="GridTable1Light-Accent1">
    <w:name w:val="Grid Table 1 Light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d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GridTable1Light-Accent2">
    <w:name w:val="Grid Table 1 Light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8caaa" w:themeColor="accent2" w:themeTint="67" w:sz="4" w:space="0"/>
        <w:left w:val="single" w:color="f8caaa" w:themeColor="accent2" w:themeTint="67" w:sz="4" w:space="0"/>
        <w:bottom w:val="single" w:color="f8caaa" w:themeColor="accent2" w:themeTint="67" w:sz="4" w:space="0"/>
        <w:right w:val="single" w:color="f8caaa" w:themeColor="accent2" w:themeTint="67" w:sz="4" w:space="0"/>
        <w:insideH w:val="single" w:color="f8caaa" w:themeColor="accent2" w:themeTint="67" w:sz="4" w:space="0"/>
        <w:insideV w:val="single" w:color="f8caaa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aaa" w:themeColor="accent2" w:themeTint="67" w:sz="4" w:space="0"/>
          <w:left w:val="single" w:color="f8caaa" w:themeColor="accent2" w:themeTint="67" w:sz="4" w:space="0"/>
          <w:bottom w:val="single" w:color="f8caaa" w:themeColor="accent2" w:themeTint="67" w:sz="4" w:space="0"/>
          <w:right w:val="single" w:color="f8caaa" w:themeColor="accent2" w:themeTint="67" w:sz="4" w:space="0"/>
        </w:tcBorders>
      </w:tcPr>
    </w:tblStylePr>
  </w:style>
  <w:style w:type="table" w:customStyle="1" w:styleId="GridTable1Light-Accent3">
    <w:name w:val="Grid Table 1 Light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GridTable1Light-Accent4">
    <w:name w:val="Grid Table 1 Light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697" w:themeColor="accent4" w:themeTint="67" w:sz="4" w:space="0"/>
        <w:left w:val="single" w:color="ffe697" w:themeColor="accent4" w:themeTint="67" w:sz="4" w:space="0"/>
        <w:bottom w:val="single" w:color="ffe697" w:themeColor="accent4" w:themeTint="67" w:sz="4" w:space="0"/>
        <w:right w:val="single" w:color="ffe697" w:themeColor="accent4" w:themeTint="67" w:sz="4" w:space="0"/>
        <w:insideH w:val="single" w:color="ffe697" w:themeColor="accent4" w:themeTint="67" w:sz="4" w:space="0"/>
        <w:insideV w:val="single" w:color="ffe6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b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697" w:themeColor="accent4" w:themeTint="67" w:sz="4" w:space="0"/>
          <w:left w:val="single" w:color="ffe697" w:themeColor="accent4" w:themeTint="67" w:sz="4" w:space="0"/>
          <w:bottom w:val="single" w:color="ffe697" w:themeColor="accent4" w:themeTint="67" w:sz="4" w:space="0"/>
          <w:right w:val="single" w:color="ffe697" w:themeColor="accent4" w:themeTint="67" w:sz="4" w:space="0"/>
        </w:tcBorders>
      </w:tcPr>
    </w:tblStylePr>
  </w:style>
  <w:style w:type="table" w:customStyle="1" w:styleId="GridTable1Light-Accent5">
    <w:name w:val="Grid Table 1 Light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GridTable1Light-Accent6">
    <w:name w:val="Grid Table 1 Light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5e0b2" w:themeColor="accent6" w:themeTint="67" w:sz="4" w:space="0"/>
        <w:left w:val="single" w:color="c5e0b2" w:themeColor="accent6" w:themeTint="67" w:sz="4" w:space="0"/>
        <w:bottom w:val="single" w:color="c5e0b2" w:themeColor="accent6" w:themeTint="67" w:sz="4" w:space="0"/>
        <w:right w:val="single" w:color="c5e0b2" w:themeColor="accent6" w:themeTint="67" w:sz="4" w:space="0"/>
        <w:insideH w:val="single" w:color="c5e0b2" w:themeColor="accent6" w:themeTint="67" w:sz="4" w:space="0"/>
        <w:insideV w:val="single" w:color="c5e0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bd2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5e0b2" w:themeColor="accent6" w:themeTint="67" w:sz="4" w:space="0"/>
          <w:left w:val="single" w:color="c5e0b2" w:themeColor="accent6" w:themeTint="67" w:sz="4" w:space="0"/>
          <w:bottom w:val="single" w:color="c5e0b2" w:themeColor="accent6" w:themeTint="67" w:sz="4" w:space="0"/>
          <w:right w:val="single" w:color="c5e0b2" w:themeColor="accent6" w:themeTint="67" w:sz="4" w:space="0"/>
        </w:tcBorders>
      </w:tcPr>
    </w:tblStylePr>
  </w:style>
  <w:style w:type="table" w:styleId="GridTable2">
    <w:name w:val="Grid Table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6a6a6a" w:themeColor="text1" w:themeTint="95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9" w:themeColor="accent1" w:themeTint="ea" w:sz="4" w:space="0"/>
        <w:insideH w:val="single" w:color="537dc9" w:themeColor="accent1" w:themeTint="ea" w:sz="4" w:space="0"/>
        <w:insideV w:val="single" w:color="537dc9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537dc9" w:themeColor="accent1" w:themeTint="ea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9" w:themeColor="accent1" w:themeTint="ea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1f3" w:themeColor="accent1" w:themeTint="34" w:fill="d7e1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1f3" w:themeColor="accent1" w:themeTint="34" w:fill="d7e1f3" w:themeFill="accent1" w:themeFillTint="34"/>
      </w:tcPr>
    </w:tblStylePr>
  </w:style>
  <w:style w:type="table" w:customStyle="1" w:styleId="GridTable2-Accent2">
    <w:name w:val="Grid Table 2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f4b184" w:themeColor="accent2" w:themeTint="97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</w:style>
  <w:style w:type="table" w:customStyle="1" w:styleId="GridTable2-Accent3">
    <w:name w:val="Grid Table 2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a5a5a5" w:themeColor="accent3" w:themeTint="fe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a63" w:themeColor="accent4" w:themeTint="9a" w:sz="4" w:space="0"/>
        <w:insideH w:val="single" w:color="ffda63" w:themeColor="accent4" w:themeTint="9a" w:sz="4" w:space="0"/>
        <w:insideV w:val="single" w:color="ffda63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ffda63" w:themeColor="accent4" w:themeTint="9a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a63" w:themeColor="accent4" w:themeTint="9a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</w:style>
  <w:style w:type="table" w:customStyle="1" w:styleId="GridTable2-Accent5">
    <w:name w:val="Grid Table 2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5b9bd5" w:themeColor="accent5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af6" w:themeColor="accent5" w:themeTint="34" w:fill="dc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af6" w:themeColor="accent5" w:themeTint="34" w:fill="dceaf6" w:themeFill="accent5" w:themeFillTint="34"/>
      </w:tcPr>
    </w:tblStylePr>
  </w:style>
  <w:style w:type="table" w:customStyle="1" w:styleId="GridTable2-Accent6">
    <w:name w:val="Grid Table 2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70ad47" w:themeColor="accent6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</w:style>
  <w:style w:type="table" w:styleId="GridTable3">
    <w:name w:val="Grid Table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9" w:themeColor="accent1" w:themeTint="ea" w:sz="4" w:space="0"/>
        <w:insideH w:val="single" w:color="537dc9" w:themeColor="accent1" w:themeTint="ea" w:sz="4" w:space="0"/>
        <w:insideV w:val="single" w:color="537dc9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7e1f3" w:themeColor="accent1" w:themeTint="34" w:fill="d7e1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1f3" w:themeColor="accent1" w:themeTint="34" w:fill="d7e1f3" w:themeFill="accent1" w:themeFillTint="34"/>
      </w:tcPr>
    </w:tblStylePr>
  </w:style>
  <w:style w:type="table" w:customStyle="1" w:styleId="GridTable3-Accent2">
    <w:name w:val="Grid Table 3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</w:style>
  <w:style w:type="table" w:customStyle="1" w:styleId="GridTable3-Accent3">
    <w:name w:val="Grid Table 3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a63" w:themeColor="accent4" w:themeTint="9a" w:sz="4" w:space="0"/>
        <w:insideH w:val="single" w:color="ffda63" w:themeColor="accent4" w:themeTint="9a" w:sz="4" w:space="0"/>
        <w:insideV w:val="single" w:color="ffda63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</w:style>
  <w:style w:type="table" w:customStyle="1" w:styleId="GridTable3-Accent5">
    <w:name w:val="Grid Table 3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ceaf6" w:themeColor="accent5" w:themeTint="34" w:fill="dc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af6" w:themeColor="accent5" w:themeTint="34" w:fill="dceaf6" w:themeFill="accent5" w:themeFillTint="34"/>
      </w:tcPr>
    </w:tblStylePr>
  </w:style>
  <w:style w:type="table" w:customStyle="1" w:styleId="GridTable3-Accent6">
    <w:name w:val="Grid Table 3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</w:style>
  <w:style w:type="table" w:styleId="GridTable4">
    <w:name w:val="Grid Table 4"/>
    <w:basedOn w:val="NormalTab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94aede" w:themeColor="accent1" w:themeTint="90" w:sz="4" w:space="0"/>
        <w:left w:val="single" w:color="94aede" w:themeColor="accent1" w:themeTint="90" w:sz="4" w:space="0"/>
        <w:bottom w:val="single" w:color="94aede" w:themeColor="accent1" w:themeTint="90" w:sz="4" w:space="0"/>
        <w:right w:val="single" w:color="94aede" w:themeColor="accent1" w:themeTint="90" w:sz="4" w:space="0"/>
        <w:insideH w:val="single" w:color="94aede" w:themeColor="accent1" w:themeTint="90" w:sz="4" w:space="0"/>
        <w:insideV w:val="single" w:color="94aede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9" w:themeColor="accent1" w:themeTint="ea" w:sz="4" w:space="0"/>
          <w:left w:val="single" w:color="537dc9" w:themeColor="accent1" w:themeTint="ea" w:sz="4" w:space="0"/>
          <w:bottom w:val="single" w:color="537dc9" w:themeColor="accent1" w:themeTint="ea" w:sz="4" w:space="0"/>
          <w:right w:val="single" w:color="537dc9" w:themeColor="accent1" w:themeTint="ea" w:sz="4" w:space="0"/>
        </w:tcBorders>
        <w:shd w:val="clear" w:color="537dc9" w:themeColor="accent1" w:themeTint="ea" w:fill="537dc9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9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e2f3" w:themeColor="accent1" w:themeTint="32" w:fill="d9e2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2f3" w:themeColor="accent1" w:themeTint="32" w:fill="d9e2f3" w:themeFill="accent1" w:themeFillTint="32"/>
      </w:tcPr>
    </w:tblStylePr>
  </w:style>
  <w:style w:type="table" w:customStyle="1" w:styleId="GridTable4-Accent2">
    <w:name w:val="Grid Table 4 - Accent 2"/>
    <w:basedOn w:val="NormalTab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f5b589" w:themeColor="accent2" w:themeTint="90" w:sz="4" w:space="0"/>
        <w:left w:val="single" w:color="f5b589" w:themeColor="accent2" w:themeTint="90" w:sz="4" w:space="0"/>
        <w:bottom w:val="single" w:color="f5b589" w:themeColor="accent2" w:themeTint="90" w:sz="4" w:space="0"/>
        <w:right w:val="single" w:color="f5b589" w:themeColor="accent2" w:themeTint="90" w:sz="4" w:space="0"/>
        <w:insideH w:val="single" w:color="f5b589" w:themeColor="accent2" w:themeTint="90" w:sz="4" w:space="0"/>
        <w:insideV w:val="single" w:color="f5b5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</w:style>
  <w:style w:type="table" w:customStyle="1" w:styleId="GridTable4-Accent3">
    <w:name w:val="Grid Table 4 - Accent 3"/>
    <w:basedOn w:val="NormalTab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Tab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c6d" w:themeColor="accent4" w:themeTint="90" w:sz="4" w:space="0"/>
        <w:left w:val="single" w:color="ffdc6d" w:themeColor="accent4" w:themeTint="90" w:sz="4" w:space="0"/>
        <w:bottom w:val="single" w:color="ffdc6d" w:themeColor="accent4" w:themeTint="90" w:sz="4" w:space="0"/>
        <w:right w:val="single" w:color="ffdc6d" w:themeColor="accent4" w:themeTint="90" w:sz="4" w:space="0"/>
        <w:insideH w:val="single" w:color="ffdc6d" w:themeColor="accent4" w:themeTint="90" w:sz="4" w:space="0"/>
        <w:insideV w:val="single" w:color="ffdc6d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a63" w:themeColor="accent4" w:themeTint="9a" w:sz="4" w:space="0"/>
          <w:left w:val="single" w:color="ffda63" w:themeColor="accent4" w:themeTint="9a" w:sz="4" w:space="0"/>
          <w:bottom w:val="single" w:color="ffda63" w:themeColor="accent4" w:themeTint="9a" w:sz="4" w:space="0"/>
          <w:right w:val="single" w:color="ffda63" w:themeColor="accent4" w:themeTint="9a" w:sz="4" w:space="0"/>
        </w:tcBorders>
        <w:shd w:val="clear" w:color="ffda63" w:themeColor="accent4" w:themeTint="9a" w:fill="ffda6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a6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</w:style>
  <w:style w:type="table" w:customStyle="1" w:styleId="GridTable4-Accent5">
    <w:name w:val="Grid Table 4 - Accent 5"/>
    <w:basedOn w:val="NormalTab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a1c6e7" w:themeColor="accent5" w:themeTint="90" w:sz="4" w:space="0"/>
        <w:left w:val="single" w:color="a1c6e7" w:themeColor="accent5" w:themeTint="90" w:sz="4" w:space="0"/>
        <w:bottom w:val="single" w:color="a1c6e7" w:themeColor="accent5" w:themeTint="90" w:sz="4" w:space="0"/>
        <w:right w:val="single" w:color="a1c6e7" w:themeColor="accent5" w:themeTint="90" w:sz="4" w:space="0"/>
        <w:insideH w:val="single" w:color="a1c6e7" w:themeColor="accent5" w:themeTint="90" w:sz="4" w:space="0"/>
        <w:insideV w:val="single" w:color="a1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af6" w:themeColor="accent5" w:themeTint="34" w:fill="dc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af6" w:themeColor="accent5" w:themeTint="34" w:fill="dceaf6" w:themeFill="accent5" w:themeFillTint="34"/>
      </w:tcPr>
    </w:tblStylePr>
  </w:style>
  <w:style w:type="table" w:customStyle="1" w:styleId="GridTable4-Accent6">
    <w:name w:val="Grid Table 4 - Accent 6"/>
    <w:basedOn w:val="NormalTab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3" w:themeColor="accent6" w:themeTint="90" w:sz="4" w:space="0"/>
        <w:left w:val="single" w:color="add393" w:themeColor="accent6" w:themeTint="90" w:sz="4" w:space="0"/>
        <w:bottom w:val="single" w:color="add393" w:themeColor="accent6" w:themeTint="90" w:sz="4" w:space="0"/>
        <w:right w:val="single" w:color="add393" w:themeColor="accent6" w:themeTint="90" w:sz="4" w:space="0"/>
        <w:insideH w:val="single" w:color="add393" w:themeColor="accent6" w:themeTint="90" w:sz="4" w:space="0"/>
        <w:insideV w:val="single" w:color="add393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</w:style>
  <w:style w:type="table" w:styleId="GridTable5Dark">
    <w:name w:val="Grid Table 5 Dark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7e1f3" w:themeColor="accent1" w:themeTint="34" w:fill="d7e1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8bde4" w:themeColor="accent1" w:themeTint="75" w:fill="a8bde4" w:themeFill="accent1" w:themeFillTint="75"/>
      </w:tcPr>
    </w:tblStylePr>
    <w:tblStylePr w:type="band1Horz">
      <w:tblPr/>
      <w:tcPr>
        <w:shd w:val="clear" w:color="a8bde4" w:themeColor="accent1" w:themeTint="75" w:fill="a8bde4" w:themeFill="accent1" w:themeFillTint="75"/>
      </w:tcPr>
    </w:tblStylePr>
  </w:style>
  <w:style w:type="table" w:customStyle="1" w:styleId="GridTable5Dark-Accent2">
    <w:name w:val="Grid Table 5 Dark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6d7" w:themeColor="accent2" w:themeTint="32" w:fill="fbe6d7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7c39f" w:themeColor="accent2" w:themeTint="75" w:fill="f7c39f" w:themeFill="accent2" w:themeFillTint="75"/>
      </w:tcPr>
    </w:tblStylePr>
    <w:tblStylePr w:type="band1Horz">
      <w:tblPr/>
      <w:tcPr>
        <w:shd w:val="clear" w:color="f7c39f" w:themeColor="accent2" w:themeTint="75" w:fill="f7c39f" w:themeFill="accent2" w:themeFillTint="75"/>
      </w:tcPr>
    </w:tblStylePr>
  </w:style>
  <w:style w:type="table" w:customStyle="1" w:styleId="GridTable5Dark-Accent3">
    <w:name w:val="Grid Table 5 Dark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9" w:themeColor="accent4" w:themeTint="34" w:fill="fff2c9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389" w:themeColor="accent4" w:themeTint="75" w:fill="ffe389" w:themeFill="accent4" w:themeFillTint="75"/>
      </w:tcPr>
    </w:tblStylePr>
    <w:tblStylePr w:type="band1Horz">
      <w:tblPr/>
      <w:tcPr>
        <w:shd w:val="clear" w:color="ffe389" w:themeColor="accent4" w:themeTint="75" w:fill="ffe389" w:themeFill="accent4" w:themeFillTint="75"/>
      </w:tcPr>
    </w:tblStylePr>
  </w:style>
  <w:style w:type="table" w:customStyle="1" w:styleId="GridTable5Dark-Accent5">
    <w:name w:val="Grid Table 5 Dark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ceaf6" w:themeColor="accent5" w:themeTint="34" w:fill="dc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7" w:themeColor="accent6" w:themeTint="34" w:fill="e1efd7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7" w:themeColor="accent6" w:themeTint="75" w:fill="bcdba7" w:themeFill="accent6" w:themeFillTint="75"/>
      </w:tcPr>
    </w:tblStylePr>
    <w:tblStylePr w:type="band1Horz">
      <w:tblPr/>
      <w:tcPr>
        <w:shd w:val="clear" w:color="bcdba7" w:themeColor="accent6" w:themeTint="75" w:fill="bcdba7" w:themeFill="accent6" w:themeFillTint="75"/>
      </w:tcPr>
    </w:tblStylePr>
  </w:style>
  <w:style w:type="table" w:styleId="GridTable6Colorful">
    <w:name w:val="Grid Table 6 Colorful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8e1" w:themeColor="accent1" w:themeTint="80"/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8e1" w:themeColor="accent1" w:themeTint="80"/>
      </w:rPr>
    </w:tblStylePr>
    <w:tblStylePr w:type="firstCol">
      <w:rPr>
        <w:b/>
        <w:color w:val="a1b8e1" w:themeColor="accent1" w:themeTint="80"/>
      </w:rPr>
    </w:tblStylePr>
    <w:tblStylePr w:type="lastCol">
      <w:rPr>
        <w:b/>
        <w:color w:val="a1b8e1" w:themeColor="accent1" w:themeTint="80"/>
      </w:rPr>
    </w:tblStylePr>
    <w:tblStylePr w:type="band1Vert">
      <w:tblPr/>
      <w:tcPr>
        <w:shd w:val="clear" w:color="d7e1f3" w:themeColor="accent1" w:themeTint="34" w:fill="d7e1f3" w:themeFill="accent1" w:themeFillTint="34"/>
      </w:tcPr>
    </w:tblStylePr>
    <w:tblStylePr w:type="band1Horz">
      <w:rPr>
        <w:rFonts w:ascii="Arial" w:hAnsi="Arial"/>
        <w:color w:val="a1b8e1" w:themeColor="accent1" w:themeTint="80"/>
        <w:sz w:val="22"/>
      </w:rPr>
      <w:tblPr/>
      <w:tcPr>
        <w:shd w:val="clear" w:color="d7e1f3" w:themeColor="accent1" w:themeTint="34" w:fill="d7e1f3" w:themeFill="accent1" w:themeFillTint="34"/>
      </w:tcPr>
    </w:tblStylePr>
    <w:tblStylePr w:type="band2Horz">
      <w:rPr>
        <w:rFonts w:ascii="Arial" w:hAnsi="Arial"/>
        <w:color w:val="a1b8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/>
      </w:r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be6d7" w:themeColor="accent2" w:themeTint="32" w:fill="fbe6d7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6Colorful-Accent3">
    <w:name w:val="Grid Table 6 Colorful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/>
      </w:rPr>
    </w:tblStylePr>
    <w:tblStylePr w:type="firstCol">
      <w:rPr>
        <w:b/>
        <w:color w:val="a5a5a5" w:themeColor="accent3" w:themeTint="fe"/>
      </w:rPr>
    </w:tblStylePr>
    <w:tblStylePr w:type="lastCol">
      <w:rPr>
        <w:b/>
        <w:color w:val="a5a5a5" w:themeColor="accent3" w:themeTint="fe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6Colorful-Accent4">
    <w:name w:val="Grid Table 6 Colorful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a63" w:themeColor="accent4" w:themeTint="9a" w:sz="4" w:space="0"/>
        <w:left w:val="single" w:color="ffda63" w:themeColor="accent4" w:themeTint="9a" w:sz="4" w:space="0"/>
        <w:bottom w:val="single" w:color="ffda63" w:themeColor="accent4" w:themeTint="9a" w:sz="4" w:space="0"/>
        <w:right w:val="single" w:color="ffda63" w:themeColor="accent4" w:themeTint="9a" w:sz="4" w:space="0"/>
        <w:insideH w:val="single" w:color="ffda63" w:themeColor="accent4" w:themeTint="9a" w:sz="4" w:space="0"/>
        <w:insideV w:val="single" w:color="ffda63" w:themeColor="accent4" w:themeTint="9a" w:sz="4" w:space="0"/>
      </w:tblBorders>
    </w:tblPr>
    <w:tblStylePr w:type="firstRow">
      <w:rPr>
        <w:b/>
        <w:color w:val="ffda63" w:themeColor="accent4" w:themeTint="9a"/>
      </w:rPr>
      <w:tblPr/>
      <w:tcPr>
        <w:tcBorders>
          <w:bottom w:val="single" w:color="ffda63" w:themeColor="accent4" w:themeTint="9a" w:sz="12" w:space="0"/>
        </w:tcBorders>
      </w:tcPr>
    </w:tblStylePr>
    <w:tblStylePr w:type="lastRow">
      <w:rPr>
        <w:b/>
        <w:color w:val="ffda63" w:themeColor="accent4" w:themeTint="9a"/>
      </w:rPr>
    </w:tblStylePr>
    <w:tblStylePr w:type="firstCol">
      <w:rPr>
        <w:b/>
        <w:color w:val="ffda63" w:themeColor="accent4" w:themeTint="9a"/>
      </w:rPr>
    </w:tblStylePr>
    <w:tblStylePr w:type="lastCol">
      <w:rPr>
        <w:b/>
        <w:color w:val="ffda63" w:themeColor="accent4" w:themeTint="9a"/>
      </w:rPr>
    </w:tblStylePr>
    <w:tblStylePr w:type="band1Vert">
      <w:tblPr/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ffda63" w:themeColor="accent4" w:themeTint="9a"/>
        <w:sz w:val="22"/>
      </w:rPr>
      <w:tblPr/>
      <w:tcPr>
        <w:shd w:val="clear" w:color="fff2c9" w:themeColor="accent4" w:themeTint="34" w:fill="fff2c9" w:themeFill="accent4" w:themeFillTint="34"/>
      </w:tcPr>
    </w:tblStylePr>
    <w:tblStylePr w:type="band2Horz">
      <w:rPr>
        <w:rFonts w:ascii="Arial" w:hAnsi="Arial"/>
        <w:color w:val="ffda63" w:themeColor="accent4" w:themeTint="9a"/>
        <w:sz w:val="22"/>
      </w:rPr>
    </w:tblStylePr>
  </w:style>
  <w:style w:type="table" w:customStyle="1" w:styleId="GridTable6Colorful-Accent5">
    <w:name w:val="Grid Table 6 Colorful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c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c" w:themeColor="accent5" w:themeShade="95"/>
      </w:rPr>
    </w:tblStylePr>
    <w:tblStylePr w:type="firstCol">
      <w:rPr>
        <w:b/>
        <w:color w:val="245a8c" w:themeColor="accent5" w:themeShade="95"/>
      </w:rPr>
    </w:tblStylePr>
    <w:tblStylePr w:type="lastCol">
      <w:rPr>
        <w:b/>
        <w:color w:val="245a8c" w:themeColor="accent5" w:themeShade="95"/>
      </w:rPr>
    </w:tblStylePr>
    <w:tblStylePr w:type="band1Vert">
      <w:tblPr/>
      <w:tcPr>
        <w:shd w:val="clear" w:color="dceaf6" w:themeColor="accent5" w:themeTint="34" w:fill="dceaf6" w:themeFill="accent5" w:themeFillTint="34"/>
      </w:tcPr>
    </w:tblStylePr>
    <w:tblStylePr w:type="band1Horz">
      <w:rPr>
        <w:rFonts w:ascii="Arial" w:hAnsi="Arial"/>
        <w:color w:val="245a8c" w:themeColor="accent5" w:themeShade="95"/>
        <w:sz w:val="22"/>
      </w:rPr>
      <w:tblPr/>
      <w:tcPr>
        <w:shd w:val="clear" w:color="dceaf6" w:themeColor="accent5" w:themeTint="34" w:fill="dceaf6" w:themeFill="accent5" w:themeFillTint="34"/>
      </w:tcPr>
    </w:tblStylePr>
    <w:tblStylePr w:type="band2Horz">
      <w:rPr>
        <w:rFonts w:ascii="Arial" w:hAnsi="Arial"/>
        <w:color w:val="245a8c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c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c" w:themeColor="accent5" w:themeShade="95"/>
      </w:rPr>
    </w:tblStylePr>
    <w:tblStylePr w:type="firstCol">
      <w:rPr>
        <w:b/>
        <w:color w:val="245a8c" w:themeColor="accent5" w:themeShade="95"/>
      </w:rPr>
    </w:tblStylePr>
    <w:tblStylePr w:type="lastCol">
      <w:rPr>
        <w:b/>
        <w:color w:val="245a8c" w:themeColor="accent5" w:themeShade="95"/>
      </w:rPr>
    </w:tblStylePr>
    <w:tblStylePr w:type="band1Vert">
      <w:tblPr/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245a8c" w:themeColor="accent5" w:themeShade="95"/>
        <w:sz w:val="22"/>
      </w:rPr>
      <w:tblPr/>
      <w:tcPr>
        <w:shd w:val="clear" w:color="e1efd7" w:themeColor="accent6" w:themeTint="34" w:fill="e1efd7" w:themeFill="accent6" w:themeFillTint="34"/>
      </w:tcPr>
    </w:tblStylePr>
    <w:tblStylePr w:type="band2Horz">
      <w:rPr>
        <w:rFonts w:ascii="Arial" w:hAnsi="Arial"/>
        <w:color w:val="245a8c" w:themeColor="accent5" w:themeShade="95"/>
        <w:sz w:val="22"/>
      </w:rPr>
    </w:tblStylePr>
  </w:style>
  <w:style w:type="table" w:styleId="GridTable7Colorful">
    <w:name w:val="Grid Table 7 Colorful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/>
          <w:left w:val="none" w:sz="4" w:space="0"/>
          <w:bottom w:val="single" w:color="7f7f7f" w:themeColor="text1" w:themeTint="8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color="7f7f7f" w:themeColor="text1" w:themeTint="8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/>
          <w:left w:val="single" w:color="7f7f7f" w:themeColor="text1" w:themeTint="80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8e1" w:themeColor="accent1" w:themeTint="80"/>
        <w:sz w:val="22"/>
      </w:rPr>
      <w:tblPr/>
      <w:tcPr>
        <w:tcBorders>
          <w:top w:val="none" w:sz="4" w:space="0"/>
          <w:left w:val="none" w:sz="4" w:space="0"/>
          <w:bottom w:val="single" w:color="a1b8e1" w:themeColor="accent1" w:themeTint="8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8e1" w:themeColor="accent1" w:themeTint="80"/>
        <w:sz w:val="22"/>
      </w:rPr>
      <w:tblPr/>
      <w:tcPr>
        <w:tcBorders>
          <w:top w:val="single" w:color="a1b8e1" w:themeColor="accent1" w:themeTint="8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8e1" w:themeColor="accent1" w:themeTint="80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8e1" w:themeColor="accent1" w:themeTint="80"/>
        <w:sz w:val="22"/>
      </w:rPr>
      <w:tblPr/>
      <w:tcPr>
        <w:tcBorders>
          <w:top w:val="none" w:sz="4" w:space="0"/>
          <w:left w:val="single" w:color="a1b8e1" w:themeColor="accent1" w:themeTint="80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blPr/>
      <w:tcPr>
        <w:shd w:val="clear" w:color="d7e1f3" w:themeColor="accent1" w:themeTint="34" w:fill="d7e1f3" w:themeFill="accent1" w:themeFillTint="34"/>
      </w:tcPr>
    </w:tblStylePr>
    <w:tblStylePr w:type="band1Horz">
      <w:rPr>
        <w:rFonts w:ascii="Arial" w:hAnsi="Arial"/>
        <w:color w:val="a1b8e1" w:themeColor="accent1" w:themeTint="80"/>
        <w:sz w:val="22"/>
      </w:rPr>
      <w:tblPr/>
      <w:tcPr>
        <w:shd w:val="clear" w:color="d7e1f3" w:themeColor="accent1" w:themeTint="34" w:fill="d7e1f3" w:themeFill="accent1" w:themeFillTint="34"/>
      </w:tcPr>
    </w:tblStylePr>
    <w:tblStylePr w:type="band2Horz">
      <w:rPr>
        <w:rFonts w:ascii="Arial" w:hAnsi="Arial"/>
        <w:color w:val="a1b8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none" w:sz="4" w:space="0"/>
          <w:left w:val="none" w:sz="4" w:space="0"/>
          <w:bottom w:val="single" w:color="f4b184" w:themeColor="accent2" w:themeTint="97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single" w:color="f4b184" w:themeColor="accent2" w:themeTint="97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/>
          <w:left w:val="single" w:color="f4b184" w:themeColor="accent2" w:themeTint="97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blPr/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be6d7" w:themeColor="accent2" w:themeTint="32" w:fill="fbe6d7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7Colorful-Accent3">
    <w:name w:val="Grid Table 7 Colorful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none" w:sz="4" w:space="0"/>
          <w:left w:val="none" w:sz="4" w:space="0"/>
          <w:bottom w:val="single" w:color="a5a5a5" w:themeColor="accent3" w:themeTint="fe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single" w:color="a5a5a5" w:themeColor="accent3" w:themeTint="fe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/>
        <w:sz w:val="22"/>
      </w:rPr>
      <w:tblPr/>
      <w:tcPr>
        <w:tcBorders>
          <w:top w:val="none" w:sz="4" w:space="0"/>
          <w:left w:val="single" w:color="a5a5a5" w:themeColor="accent3" w:themeTint="f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7Colorful-Accent4">
    <w:name w:val="Grid Table 7 Colorful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a63" w:themeColor="accent4" w:themeTint="9a" w:sz="4" w:space="0"/>
        <w:right w:val="single" w:color="ffda63" w:themeColor="accent4" w:themeTint="9a" w:sz="4" w:space="0"/>
        <w:insideH w:val="single" w:color="ffda63" w:themeColor="accent4" w:themeTint="9a" w:sz="4" w:space="0"/>
        <w:insideV w:val="single" w:color="ffda63" w:themeColor="accent4" w:themeTint="9a" w:sz="4" w:space="0"/>
      </w:tblBorders>
    </w:tblPr>
    <w:tblStylePr w:type="firstRow">
      <w:rPr>
        <w:rFonts w:ascii="Arial" w:hAnsi="Arial"/>
        <w:b/>
        <w:color w:val="ffda63" w:themeColor="accent4" w:themeTint="9a"/>
        <w:sz w:val="22"/>
      </w:rPr>
      <w:tblPr/>
      <w:tcPr>
        <w:tcBorders>
          <w:top w:val="none" w:sz="4" w:space="0"/>
          <w:left w:val="none" w:sz="4" w:space="0"/>
          <w:bottom w:val="single" w:color="ffda63" w:themeColor="accent4" w:themeTint="9a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a63" w:themeColor="accent4" w:themeTint="9a"/>
        <w:sz w:val="22"/>
      </w:rPr>
      <w:tblPr/>
      <w:tcPr>
        <w:tcBorders>
          <w:top w:val="single" w:color="ffda63" w:themeColor="accent4" w:themeTint="9a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a63" w:themeColor="accent4" w:themeTint="9a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ffda6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a63" w:themeColor="accent4" w:themeTint="9a"/>
        <w:sz w:val="22"/>
      </w:rPr>
      <w:tblPr/>
      <w:tcPr>
        <w:tcBorders>
          <w:top w:val="none" w:sz="4" w:space="0"/>
          <w:left w:val="single" w:color="ffda63" w:themeColor="accent4" w:themeTint="9a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blPr/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ffda63" w:themeColor="accent4" w:themeTint="9a"/>
        <w:sz w:val="22"/>
      </w:rPr>
      <w:tblPr/>
      <w:tcPr>
        <w:shd w:val="clear" w:color="fff2c9" w:themeColor="accent4" w:themeTint="34" w:fill="fff2c9" w:themeFill="accent4" w:themeFillTint="34"/>
      </w:tcPr>
    </w:tblStylePr>
    <w:tblStylePr w:type="band2Horz">
      <w:rPr>
        <w:rFonts w:ascii="Arial" w:hAnsi="Arial"/>
        <w:color w:val="ffda63" w:themeColor="accent4" w:themeTint="9a"/>
        <w:sz w:val="22"/>
      </w:rPr>
    </w:tblStylePr>
  </w:style>
  <w:style w:type="table" w:customStyle="1" w:styleId="GridTable7Colorful-Accent5">
    <w:name w:val="Grid Table 7 Colorful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1c6e7" w:themeColor="accent5" w:themeTint="90" w:sz="4" w:space="0"/>
        <w:right w:val="single" w:color="a1c6e7" w:themeColor="accent5" w:themeTint="90" w:sz="4" w:space="0"/>
        <w:insideH w:val="single" w:color="a1c6e7" w:themeColor="accent5" w:themeTint="90" w:sz="4" w:space="0"/>
        <w:insideV w:val="single" w:color="a1c6e7" w:themeColor="accent5" w:themeTint="90" w:sz="4" w:space="0"/>
      </w:tblBorders>
    </w:tblPr>
    <w:tblStylePr w:type="firstRow">
      <w:rPr>
        <w:rFonts w:ascii="Arial" w:hAnsi="Arial"/>
        <w:b/>
        <w:color w:val="245a8c" w:themeColor="accent5" w:themeShade="95"/>
        <w:sz w:val="22"/>
      </w:rPr>
      <w:tblPr/>
      <w:tcPr>
        <w:tcBorders>
          <w:top w:val="none" w:sz="4" w:space="0"/>
          <w:left w:val="none" w:sz="4" w:space="0"/>
          <w:bottom w:val="single" w:color="a1c6e7" w:themeColor="accent5" w:themeTint="9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5"/>
        <w:sz w:val="22"/>
      </w:rPr>
      <w:tblPr/>
      <w:tcPr>
        <w:tcBorders>
          <w:top w:val="single" w:color="a1c6e7" w:themeColor="accent5" w:themeTint="9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5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a1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5"/>
        <w:sz w:val="22"/>
      </w:rPr>
      <w:tblPr/>
      <w:tcPr>
        <w:tcBorders>
          <w:top w:val="none" w:sz="4" w:space="0"/>
          <w:left w:val="single" w:color="a1c6e7" w:themeColor="accent5" w:themeTint="90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blPr/>
      <w:tcPr>
        <w:shd w:val="clear" w:color="dceaf6" w:themeColor="accent5" w:themeTint="34" w:fill="dceaf6" w:themeFill="accent5" w:themeFillTint="34"/>
      </w:tcPr>
    </w:tblStylePr>
    <w:tblStylePr w:type="band1Horz">
      <w:rPr>
        <w:rFonts w:ascii="Arial" w:hAnsi="Arial"/>
        <w:color w:val="245a8c" w:themeColor="accent5" w:themeShade="95"/>
        <w:sz w:val="22"/>
      </w:rPr>
      <w:tblPr/>
      <w:tcPr>
        <w:shd w:val="clear" w:color="dceaf6" w:themeColor="accent5" w:themeTint="34" w:fill="dceaf6" w:themeFill="accent5" w:themeFillTint="34"/>
      </w:tcPr>
    </w:tblStylePr>
    <w:tblStylePr w:type="band2Horz">
      <w:rPr>
        <w:rFonts w:ascii="Arial" w:hAnsi="Arial"/>
        <w:color w:val="245a8c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3" w:themeColor="accent6" w:themeTint="90" w:sz="4" w:space="0"/>
        <w:right w:val="single" w:color="add393" w:themeColor="accent6" w:themeTint="90" w:sz="4" w:space="0"/>
        <w:insideH w:val="single" w:color="add393" w:themeColor="accent6" w:themeTint="90" w:sz="4" w:space="0"/>
        <w:insideV w:val="single" w:color="add393" w:themeColor="accent6" w:themeTint="90" w:sz="4" w:space="0"/>
      </w:tblBorders>
    </w:tblPr>
    <w:tblStylePr w:type="fir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none" w:sz="4" w:space="0"/>
          <w:left w:val="none" w:sz="4" w:space="0"/>
          <w:bottom w:val="single" w:color="add393" w:themeColor="accent6" w:themeTint="9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single" w:color="add393" w:themeColor="accent6" w:themeTint="9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add393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blPr/>
      <w:tcPr>
        <w:tcBorders>
          <w:top w:val="none" w:sz="4" w:space="0"/>
          <w:left w:val="single" w:color="add393" w:themeColor="accent6" w:themeTint="90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blPr/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16529" w:themeColor="accent6" w:themeShade="95"/>
        <w:sz w:val="22"/>
      </w:rPr>
      <w:tblPr/>
      <w:tcPr>
        <w:shd w:val="clear" w:color="e1efd7" w:themeColor="accent6" w:themeTint="34" w:fill="e1efd7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</w:style>
  <w:style w:type="table" w:styleId="ListTable1Light">
    <w:name w:val="List Table 1 Light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000000" w:themeColor="text1" w:sz="4" w:space="0"/>
          <w:right w:val="none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4472c4" w:themeColor="accent1" w:sz="4" w:space="0"/>
          <w:right w:val="none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1Horz">
      <w:tblPr/>
      <w:tcPr>
        <w:shd w:val="clear" w:color="d0dbf0" w:themeColor="accent1" w:themeTint="40" w:fill="d0dbf0" w:themeFill="accent1" w:themeFillTint="40"/>
      </w:tcPr>
    </w:tblStylePr>
  </w:style>
  <w:style w:type="table" w:customStyle="1" w:styleId="ListTable1Light-Accent2">
    <w:name w:val="List Table 1 Light - Accent 2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ed7d31" w:themeColor="accent2" w:sz="4" w:space="0"/>
          <w:right w:val="none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dca" w:themeColor="accent2" w:themeTint="40" w:fill="faddca" w:themeFill="accent2" w:themeFillTint="40"/>
      </w:tcPr>
    </w:tblStylePr>
    <w:tblStylePr w:type="band1Horz">
      <w:tblPr/>
      <w:tcPr>
        <w:shd w:val="clear" w:color="faddca" w:themeColor="accent2" w:themeTint="40" w:fill="faddca" w:themeFill="accent2" w:themeFillTint="40"/>
      </w:tcPr>
    </w:tblStylePr>
  </w:style>
  <w:style w:type="table" w:customStyle="1" w:styleId="ListTable1Light-Accent3">
    <w:name w:val="List Table 1 Light - Accent 3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a5a5a5" w:themeColor="accent3" w:sz="4" w:space="0"/>
          <w:right w:val="none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ffc000" w:themeColor="accent4" w:sz="4" w:space="0"/>
          <w:right w:val="none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d" w:themeColor="accent4" w:themeTint="40" w:fill="ffefbd" w:themeFill="accent4" w:themeFillTint="40"/>
      </w:tcPr>
    </w:tblStylePr>
    <w:tblStylePr w:type="band1Horz">
      <w:tblPr/>
      <w:tcPr>
        <w:shd w:val="clear" w:color="ffefbd" w:themeColor="accent4" w:themeTint="40" w:fill="ffefbd" w:themeFill="accent4" w:themeFillTint="40"/>
      </w:tcPr>
    </w:tblStylePr>
  </w:style>
  <w:style w:type="table" w:customStyle="1" w:styleId="ListTable1Light-Accent5">
    <w:name w:val="List Table 1 Light - Accent 5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5b9bd5" w:themeColor="accent5" w:sz="4" w:space="0"/>
          <w:right w:val="none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e6f4" w:themeColor="accent5" w:themeTint="40" w:fill="d6e6f4" w:themeFill="accent5" w:themeFillTint="40"/>
      </w:tcPr>
    </w:tblStylePr>
    <w:tblStylePr w:type="band1Horz">
      <w:tblPr/>
      <w:tcPr>
        <w:shd w:val="clear" w:color="d6e6f4" w:themeColor="accent5" w:themeTint="40" w:fill="d6e6f4" w:themeFill="accent5" w:themeFillTint="40"/>
      </w:tcPr>
    </w:tblStylePr>
  </w:style>
  <w:style w:type="table" w:customStyle="1" w:styleId="ListTable1Light-Accent6">
    <w:name w:val="List Table 1 Light - Accent 6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70ad47" w:themeColor="accent6" w:sz="4" w:space="0"/>
          <w:right w:val="none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sz="4" w:space="0"/>
          <w:bottom w:val="single" w:color="6f6f6f" w:themeColor="text1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sz="4" w:space="0"/>
          <w:bottom w:val="single" w:color="6f6f6f" w:themeColor="text1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aede" w:themeColor="accent1" w:themeTint="90" w:sz="4" w:space="0"/>
        <w:bottom w:val="single" w:color="94aede" w:themeColor="accent1" w:themeTint="90" w:sz="4" w:space="0"/>
        <w:insideH w:val="single" w:color="94aede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4aede" w:themeColor="accent1" w:themeTint="90" w:sz="4" w:space="0"/>
          <w:left w:val="none" w:sz="4" w:space="0"/>
          <w:bottom w:val="single" w:color="94aede" w:themeColor="accent1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4aede" w:themeColor="accent1" w:themeTint="90" w:sz="4" w:space="0"/>
          <w:left w:val="none" w:sz="4" w:space="0"/>
          <w:bottom w:val="single" w:color="94aede" w:themeColor="accent1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</w:style>
  <w:style w:type="table" w:customStyle="1" w:styleId="ListTable2-Accent2">
    <w:name w:val="List Table 2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5b589" w:themeColor="accent2" w:themeTint="90" w:sz="4" w:space="0"/>
        <w:bottom w:val="single" w:color="f5b589" w:themeColor="accent2" w:themeTint="90" w:sz="4" w:space="0"/>
        <w:insideH w:val="single" w:color="f5b5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5b589" w:themeColor="accent2" w:themeTint="90" w:sz="4" w:space="0"/>
          <w:left w:val="none" w:sz="4" w:space="0"/>
          <w:bottom w:val="single" w:color="f5b589" w:themeColor="accent2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5b589" w:themeColor="accent2" w:themeTint="90" w:sz="4" w:space="0"/>
          <w:left w:val="none" w:sz="4" w:space="0"/>
          <w:bottom w:val="single" w:color="f5b589" w:themeColor="accent2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dca" w:themeColor="accent2" w:themeTint="40" w:fill="faddc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dca" w:themeColor="accent2" w:themeTint="40" w:fill="faddca" w:themeFill="accent2" w:themeFillTint="40"/>
      </w:tcPr>
    </w:tblStylePr>
  </w:style>
  <w:style w:type="table" w:customStyle="1" w:styleId="ListTable2-Accent3">
    <w:name w:val="List Table 2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sz="4" w:space="0"/>
          <w:bottom w:val="single" w:color="cccccc" w:themeColor="accent3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sz="4" w:space="0"/>
          <w:bottom w:val="single" w:color="cccccc" w:themeColor="accent3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c6d" w:themeColor="accent4" w:themeTint="90" w:sz="4" w:space="0"/>
        <w:bottom w:val="single" w:color="ffdc6d" w:themeColor="accent4" w:themeTint="90" w:sz="4" w:space="0"/>
        <w:insideH w:val="single" w:color="ffdc6d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c6d" w:themeColor="accent4" w:themeTint="90" w:sz="4" w:space="0"/>
          <w:left w:val="none" w:sz="4" w:space="0"/>
          <w:bottom w:val="single" w:color="ffdc6d" w:themeColor="accent4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c6d" w:themeColor="accent4" w:themeTint="90" w:sz="4" w:space="0"/>
          <w:left w:val="none" w:sz="4" w:space="0"/>
          <w:bottom w:val="single" w:color="ffdc6d" w:themeColor="accent4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d" w:themeColor="accent4" w:themeTint="40" w:fill="ffefb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d" w:themeColor="accent4" w:themeTint="40" w:fill="ffefbd" w:themeFill="accent4" w:themeFillTint="40"/>
      </w:tcPr>
    </w:tblStylePr>
  </w:style>
  <w:style w:type="table" w:customStyle="1" w:styleId="ListTable2-Accent5">
    <w:name w:val="List Table 2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1c6e7" w:themeColor="accent5" w:themeTint="90" w:sz="4" w:space="0"/>
        <w:bottom w:val="single" w:color="a1c6e7" w:themeColor="accent5" w:themeTint="90" w:sz="4" w:space="0"/>
        <w:insideH w:val="single" w:color="a1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1c6e7" w:themeColor="accent5" w:themeTint="90" w:sz="4" w:space="0"/>
          <w:left w:val="none" w:sz="4" w:space="0"/>
          <w:bottom w:val="single" w:color="a1c6e7" w:themeColor="accent5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1c6e7" w:themeColor="accent5" w:themeTint="90" w:sz="4" w:space="0"/>
          <w:left w:val="none" w:sz="4" w:space="0"/>
          <w:bottom w:val="single" w:color="a1c6e7" w:themeColor="accent5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e6f4" w:themeColor="accent5" w:themeTint="40" w:fill="d6e6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e6f4" w:themeColor="accent5" w:themeTint="40" w:fill="d6e6f4" w:themeFill="accent5" w:themeFillTint="40"/>
      </w:tcPr>
    </w:tblStylePr>
  </w:style>
  <w:style w:type="table" w:customStyle="1" w:styleId="ListTable2-Accent6">
    <w:name w:val="List Table 2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3" w:themeColor="accent6" w:themeTint="90" w:sz="4" w:space="0"/>
        <w:bottom w:val="single" w:color="add393" w:themeColor="accent6" w:themeTint="90" w:sz="4" w:space="0"/>
        <w:insideH w:val="single" w:color="add393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3" w:themeColor="accent6" w:themeTint="90" w:sz="4" w:space="0"/>
          <w:left w:val="none" w:sz="4" w:space="0"/>
          <w:bottom w:val="single" w:color="add393" w:themeColor="accent6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3" w:themeColor="accent6" w:themeTint="90" w:sz="4" w:space="0"/>
          <w:left w:val="none" w:sz="4" w:space="0"/>
          <w:bottom w:val="single" w:color="add393" w:themeColor="accent6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customStyle="1" w:styleId="ListTable3-Accent3">
    <w:name w:val="List Table 3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ListTable3-Accent4">
    <w:name w:val="List Table 3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a63" w:themeColor="accent4" w:themeTint="9a" w:sz="4" w:space="0"/>
        <w:left w:val="single" w:color="ffda63" w:themeColor="accent4" w:themeTint="9a" w:sz="4" w:space="0"/>
        <w:bottom w:val="single" w:color="ffda63" w:themeColor="accent4" w:themeTint="9a" w:sz="4" w:space="0"/>
        <w:right w:val="single" w:color="ffda63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a63" w:themeColor="accent4" w:themeTint="9a" w:sz="4" w:space="0"/>
          <w:right w:val="single" w:color="ffda63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a63" w:themeColor="accent4" w:themeTint="9a" w:sz="4" w:space="0"/>
          <w:bottom w:val="single" w:color="ffda63" w:themeColor="accent4" w:themeTint="9a" w:sz="4" w:space="0"/>
        </w:tcBorders>
      </w:tcPr>
    </w:tblStylePr>
  </w:style>
  <w:style w:type="table" w:customStyle="1" w:styleId="ListTable3-Accent5">
    <w:name w:val="List Table 3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ListTable3-Accent6">
    <w:name w:val="List Table 3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18d" w:themeColor="accent6" w:themeTint="98" w:sz="4" w:space="0"/>
        <w:left w:val="single" w:color="a9d18d" w:themeColor="accent6" w:themeTint="98" w:sz="4" w:space="0"/>
        <w:bottom w:val="single" w:color="a9d18d" w:themeColor="accent6" w:themeTint="98" w:sz="4" w:space="0"/>
        <w:right w:val="single" w:color="a9d18d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18d" w:themeColor="accent6" w:themeTint="98" w:fill="a9d18d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18d" w:themeColor="accent6" w:themeTint="98" w:sz="4" w:space="0"/>
          <w:right w:val="single" w:color="a9d18d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18d" w:themeColor="accent6" w:themeTint="98" w:sz="4" w:space="0"/>
          <w:bottom w:val="single" w:color="a9d18d" w:themeColor="accent6" w:themeTint="98" w:sz="4" w:space="0"/>
        </w:tcBorders>
      </w:tcPr>
    </w:tblStylePr>
  </w:style>
  <w:style w:type="table" w:styleId="ListTable4">
    <w:name w:val="List Table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aede" w:themeColor="accent1" w:themeTint="90" w:sz="4" w:space="0"/>
        <w:left w:val="single" w:color="94aede" w:themeColor="accent1" w:themeTint="90" w:sz="4" w:space="0"/>
        <w:bottom w:val="single" w:color="94aede" w:themeColor="accent1" w:themeTint="90" w:sz="4" w:space="0"/>
        <w:right w:val="single" w:color="94aede" w:themeColor="accent1" w:themeTint="90" w:sz="4" w:space="0"/>
        <w:insideH w:val="single" w:color="94aede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</w:style>
  <w:style w:type="table" w:customStyle="1" w:styleId="ListTable4-Accent2">
    <w:name w:val="List Table 4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5b589" w:themeColor="accent2" w:themeTint="90" w:sz="4" w:space="0"/>
        <w:left w:val="single" w:color="f5b589" w:themeColor="accent2" w:themeTint="90" w:sz="4" w:space="0"/>
        <w:bottom w:val="single" w:color="f5b589" w:themeColor="accent2" w:themeTint="90" w:sz="4" w:space="0"/>
        <w:right w:val="single" w:color="f5b589" w:themeColor="accent2" w:themeTint="90" w:sz="4" w:space="0"/>
        <w:insideH w:val="single" w:color="f5b5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dca" w:themeColor="accent2" w:themeTint="40" w:fill="faddc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dca" w:themeColor="accent2" w:themeTint="40" w:fill="faddca" w:themeFill="accent2" w:themeFillTint="40"/>
      </w:tcPr>
    </w:tblStylePr>
  </w:style>
  <w:style w:type="table" w:customStyle="1" w:styleId="ListTable4-Accent3">
    <w:name w:val="List Table 4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c6d" w:themeColor="accent4" w:themeTint="90" w:sz="4" w:space="0"/>
        <w:left w:val="single" w:color="ffdc6d" w:themeColor="accent4" w:themeTint="90" w:sz="4" w:space="0"/>
        <w:bottom w:val="single" w:color="ffdc6d" w:themeColor="accent4" w:themeTint="90" w:sz="4" w:space="0"/>
        <w:right w:val="single" w:color="ffdc6d" w:themeColor="accent4" w:themeTint="90" w:sz="4" w:space="0"/>
        <w:insideH w:val="single" w:color="ffdc6d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d" w:themeColor="accent4" w:themeTint="40" w:fill="ffefb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d" w:themeColor="accent4" w:themeTint="40" w:fill="ffefbd" w:themeFill="accent4" w:themeFillTint="40"/>
      </w:tcPr>
    </w:tblStylePr>
  </w:style>
  <w:style w:type="table" w:customStyle="1" w:styleId="ListTable4-Accent5">
    <w:name w:val="List Table 4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1c6e7" w:themeColor="accent5" w:themeTint="90" w:sz="4" w:space="0"/>
        <w:left w:val="single" w:color="a1c6e7" w:themeColor="accent5" w:themeTint="90" w:sz="4" w:space="0"/>
        <w:bottom w:val="single" w:color="a1c6e7" w:themeColor="accent5" w:themeTint="90" w:sz="4" w:space="0"/>
        <w:right w:val="single" w:color="a1c6e7" w:themeColor="accent5" w:themeTint="90" w:sz="4" w:space="0"/>
        <w:insideH w:val="single" w:color="a1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e6f4" w:themeColor="accent5" w:themeTint="40" w:fill="d6e6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e6f4" w:themeColor="accent5" w:themeTint="40" w:fill="d6e6f4" w:themeFill="accent5" w:themeFillTint="40"/>
      </w:tcPr>
    </w:tblStylePr>
  </w:style>
  <w:style w:type="table" w:customStyle="1" w:styleId="ListTable4-Accent6">
    <w:name w:val="List Table 4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3" w:themeColor="accent6" w:themeTint="90" w:sz="4" w:space="0"/>
        <w:left w:val="single" w:color="add393" w:themeColor="accent6" w:themeTint="90" w:sz="4" w:space="0"/>
        <w:bottom w:val="single" w:color="add393" w:themeColor="accent6" w:themeTint="90" w:sz="4" w:space="0"/>
        <w:right w:val="single" w:color="add393" w:themeColor="accent6" w:themeTint="90" w:sz="4" w:space="0"/>
        <w:insideH w:val="single" w:color="add393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a63" w:themeColor="accent4" w:themeTint="9a" w:sz="32" w:space="0"/>
        <w:left w:val="single" w:color="ffda63" w:themeColor="accent4" w:themeTint="9a" w:sz="32" w:space="0"/>
        <w:bottom w:val="single" w:color="ffda63" w:themeColor="accent4" w:themeTint="9a" w:sz="32" w:space="0"/>
        <w:right w:val="single" w:color="ffda63" w:themeColor="accent4" w:themeTint="9a" w:sz="32" w:space="0"/>
      </w:tblBorders>
      <w:shd w:val="clear" w:color="ffda63" w:themeColor="accent4" w:themeTint="9a" w:fill="ffda6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a63" w:themeColor="accent4" w:themeTint="9a" w:sz="32" w:space="0"/>
          <w:bottom w:val="single" w:color="ffffff" w:themeColor="light1" w:sz="12" w:space="0"/>
        </w:tcBorders>
        <w:shd w:val="clear" w:color="ffda63" w:themeColor="accent4" w:themeTint="9a" w:fill="ffda6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a63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a63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a63" w:themeColor="accent4" w:themeTint="9a" w:fill="ffda63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a63" w:themeColor="accent4" w:themeTint="9a" w:fill="ffda63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a63" w:themeColor="accent4" w:themeTint="9a" w:fill="ffda63" w:themeFill="accent4" w:themeFillTint="9a"/>
      </w:tcPr>
    </w:tblStylePr>
  </w:style>
  <w:style w:type="table" w:customStyle="1" w:styleId="ListTable5Dark-Accent5">
    <w:name w:val="List Table 5 Dark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18d" w:themeColor="accent6" w:themeTint="98" w:sz="32" w:space="0"/>
        <w:left w:val="single" w:color="a9d18d" w:themeColor="accent6" w:themeTint="98" w:sz="32" w:space="0"/>
        <w:bottom w:val="single" w:color="a9d18d" w:themeColor="accent6" w:themeTint="98" w:sz="32" w:space="0"/>
        <w:right w:val="single" w:color="a9d18d" w:themeColor="accent6" w:themeTint="98" w:sz="32" w:space="0"/>
      </w:tblBorders>
      <w:shd w:val="clear" w:color="a9d18d" w:themeColor="accent6" w:themeTint="98" w:fill="a9d18d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18d" w:themeColor="accent6" w:themeTint="98" w:sz="32" w:space="0"/>
          <w:bottom w:val="single" w:color="ffffff" w:themeColor="light1" w:sz="12" w:space="0"/>
        </w:tcBorders>
        <w:shd w:val="clear" w:color="a9d18d" w:themeColor="accent6" w:themeTint="98" w:fill="a9d18d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18d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18d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18d" w:themeColor="accent6" w:themeTint="98" w:fill="a9d18d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18d" w:themeColor="accent6" w:themeTint="98" w:fill="a9d18d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18d" w:themeColor="accent6" w:themeTint="98" w:fill="a9d18d" w:themeFill="accent6" w:themeFillTint="98"/>
      </w:tcPr>
    </w:tblStylePr>
  </w:style>
  <w:style w:type="table" w:styleId="ListTable6Colorful">
    <w:name w:val="List Table 6 Colorful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2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2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275" w:themeColor="accent1" w:themeShade="95"/>
      </w:rPr>
    </w:tblStylePr>
    <w:tblStylePr w:type="lastCol">
      <w:rPr>
        <w:b/>
        <w:color w:val="254275" w:themeColor="accent1" w:themeShade="95"/>
      </w:r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275" w:themeColor="accent1" w:themeShade="95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2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faddca" w:themeColor="accent2" w:themeTint="40" w:fill="faddca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addca" w:themeColor="accent2" w:themeTint="40" w:fill="faddca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6Colorful-Accent3">
    <w:name w:val="List Table 6 Colorful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/>
      </w:rPr>
    </w:tblStylePr>
    <w:tblStylePr w:type="lastCol">
      <w:rPr>
        <w:b/>
        <w:color w:val="c9c9c9" w:themeColor="accent3" w:themeTint="98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6Colorful-Accent4">
    <w:name w:val="List Table 6 Colorful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a63" w:themeColor="accent4" w:themeTint="9a" w:sz="4" w:space="0"/>
        <w:bottom w:val="single" w:color="ffda63" w:themeColor="accent4" w:themeTint="9a" w:sz="4" w:space="0"/>
      </w:tblBorders>
    </w:tblPr>
    <w:tblStylePr w:type="firstRow">
      <w:rPr>
        <w:b/>
        <w:color w:val="ffda63" w:themeColor="accent4" w:themeTint="9a"/>
      </w:rPr>
      <w:tblPr/>
      <w:tcPr>
        <w:tcBorders>
          <w:bottom w:val="single" w:color="ffda63" w:themeColor="accent4" w:themeTint="9a" w:sz="4" w:space="0"/>
        </w:tcBorders>
      </w:tcPr>
    </w:tblStylePr>
    <w:tblStylePr w:type="lastRow">
      <w:rPr>
        <w:b/>
        <w:color w:val="ffda63" w:themeColor="accent4" w:themeTint="9a"/>
      </w:rPr>
      <w:tblPr/>
      <w:tcPr>
        <w:tcBorders>
          <w:top w:val="single" w:color="ffda63" w:themeColor="accent4" w:themeTint="9a" w:sz="4" w:space="0"/>
        </w:tcBorders>
      </w:tcPr>
    </w:tblStylePr>
    <w:tblStylePr w:type="firstCol">
      <w:rPr>
        <w:b/>
        <w:color w:val="ffda63" w:themeColor="accent4" w:themeTint="9a"/>
      </w:rPr>
    </w:tblStylePr>
    <w:tblStylePr w:type="lastCol">
      <w:rPr>
        <w:b/>
        <w:color w:val="ffda63" w:themeColor="accent4" w:themeTint="9a"/>
      </w:rPr>
    </w:tblStylePr>
    <w:tblStylePr w:type="band1Vert">
      <w:tblPr/>
      <w:tcPr>
        <w:shd w:val="clear" w:color="ffefbd" w:themeColor="accent4" w:themeTint="40" w:fill="ffefbd" w:themeFill="accent4" w:themeFillTint="40"/>
      </w:tcPr>
    </w:tblStylePr>
    <w:tblStylePr w:type="band1Horz">
      <w:rPr>
        <w:rFonts w:ascii="Arial" w:hAnsi="Arial"/>
        <w:color w:val="ffda63" w:themeColor="accent4" w:themeTint="9a"/>
        <w:sz w:val="22"/>
      </w:rPr>
      <w:tblPr/>
      <w:tcPr>
        <w:shd w:val="clear" w:color="ffefbd" w:themeColor="accent4" w:themeTint="40" w:fill="ffefbd" w:themeFill="accent4" w:themeFillTint="40"/>
      </w:tcPr>
    </w:tblStylePr>
    <w:tblStylePr w:type="band2Horz">
      <w:rPr>
        <w:rFonts w:ascii="Arial" w:hAnsi="Arial"/>
        <w:color w:val="ffda63" w:themeColor="accent4" w:themeTint="9a"/>
        <w:sz w:val="22"/>
      </w:rPr>
    </w:tblStylePr>
  </w:style>
  <w:style w:type="table" w:customStyle="1" w:styleId="ListTable6Colorful-Accent5">
    <w:name w:val="List Table 6 Colorful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/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bc2e5" w:themeColor="accent5" w:themeTint="9a"/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bc2e5" w:themeColor="accent5" w:themeTint="9a"/>
      </w:rPr>
    </w:tblStylePr>
    <w:tblStylePr w:type="lastCol">
      <w:rPr>
        <w:b/>
        <w:color w:val="9bc2e5" w:themeColor="accent5" w:themeTint="9a"/>
      </w:rPr>
    </w:tblStylePr>
    <w:tblStylePr w:type="band1Vert">
      <w:tblPr/>
      <w:tcPr>
        <w:shd w:val="clear" w:color="d6e6f4" w:themeColor="accent5" w:themeTint="40" w:fill="d6e6f4" w:themeFill="accent5" w:themeFillTint="40"/>
      </w:tcPr>
    </w:tblStylePr>
    <w:tblStylePr w:type="band1Horz">
      <w:rPr>
        <w:rFonts w:ascii="Arial" w:hAnsi="Arial"/>
        <w:color w:val="9bc2e5" w:themeColor="accent5" w:themeTint="9a"/>
        <w:sz w:val="22"/>
      </w:rPr>
      <w:tblPr/>
      <w:tcPr>
        <w:shd w:val="clear" w:color="d6e6f4" w:themeColor="accent5" w:themeTint="40" w:fill="d6e6f4" w:themeFill="accent5" w:themeFillTint="40"/>
      </w:tcPr>
    </w:tblStylePr>
    <w:tblStylePr w:type="band2Horz">
      <w:rPr>
        <w:rFonts w:ascii="Arial" w:hAnsi="Arial"/>
        <w:color w:val="9bc2e5" w:themeColor="accent5" w:themeTint="9a"/>
        <w:sz w:val="22"/>
      </w:rPr>
    </w:tblStylePr>
  </w:style>
  <w:style w:type="table" w:customStyle="1" w:styleId="ListTable6Colorful-Accent6">
    <w:name w:val="List Table 6 Colorful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18d" w:themeColor="accent6" w:themeTint="98" w:sz="4" w:space="0"/>
        <w:bottom w:val="single" w:color="a9d18d" w:themeColor="accent6" w:themeTint="98" w:sz="4" w:space="0"/>
      </w:tblBorders>
    </w:tblPr>
    <w:tblStylePr w:type="firstRow">
      <w:rPr>
        <w:b/>
        <w:color w:val="a9d18d" w:themeColor="accent6" w:themeTint="98"/>
      </w:rPr>
      <w:tblPr/>
      <w:tcPr>
        <w:tcBorders>
          <w:bottom w:val="single" w:color="a9d18d" w:themeColor="accent6" w:themeTint="98" w:sz="4" w:space="0"/>
        </w:tcBorders>
      </w:tcPr>
    </w:tblStylePr>
    <w:tblStylePr w:type="lastRow">
      <w:rPr>
        <w:b/>
        <w:color w:val="a9d18d" w:themeColor="accent6" w:themeTint="98"/>
      </w:rPr>
      <w:tblPr/>
      <w:tcPr>
        <w:tcBorders>
          <w:top w:val="single" w:color="a9d18d" w:themeColor="accent6" w:themeTint="98" w:sz="4" w:space="0"/>
        </w:tcBorders>
      </w:tcPr>
    </w:tblStylePr>
    <w:tblStylePr w:type="firstCol">
      <w:rPr>
        <w:b/>
        <w:color w:val="a9d18d" w:themeColor="accent6" w:themeTint="98"/>
      </w:rPr>
    </w:tblStylePr>
    <w:tblStylePr w:type="lastCol">
      <w:rPr>
        <w:b/>
        <w:color w:val="a9d18d" w:themeColor="accent6" w:themeTint="98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d" w:themeColor="accent6" w:themeTint="98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d" w:themeColor="accent6" w:themeTint="98"/>
        <w:sz w:val="22"/>
      </w:rPr>
    </w:tblStylePr>
  </w:style>
  <w:style w:type="table" w:styleId="ListTable7Colorful">
    <w:name w:val="List Table 7 Colorful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/>
          <w:left w:val="none" w:sz="4" w:space="0"/>
          <w:bottom w:val="single" w:color="7f7f7f" w:themeColor="text1" w:themeTint="8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color="7f7f7f" w:themeColor="text1" w:themeTint="8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/>
          <w:left w:val="single" w:color="7f7f7f" w:themeColor="text1" w:themeTint="80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275" w:themeColor="accent1" w:themeShade="95"/>
        <w:sz w:val="22"/>
      </w:rPr>
      <w:tblPr/>
      <w:tcPr>
        <w:tcBorders>
          <w:top w:val="none" w:sz="4" w:space="0"/>
          <w:left w:val="none" w:sz="4" w:space="0"/>
          <w:bottom w:val="single" w:color="4472c4" w:themeColor="accent1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tblPr/>
      <w:tcPr>
        <w:tcBorders>
          <w:top w:val="single" w:color="4472c4" w:themeColor="accent1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275" w:themeColor="accent1" w:themeShade="95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tblPr/>
      <w:tcPr>
        <w:tcBorders>
          <w:top w:val="none" w:sz="4" w:space="0"/>
          <w:left w:val="single" w:color="4472c4" w:themeColor="accent1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275" w:themeColor="accent1" w:themeShade="95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2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/>
          <w:left w:val="none" w:sz="4" w:space="0"/>
          <w:bottom w:val="single" w:color="f4b184" w:themeColor="accent2" w:themeTint="97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single" w:color="f4b184" w:themeColor="accent2" w:themeTint="97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/>
          <w:left w:val="single" w:color="f4b184" w:themeColor="accent2" w:themeTint="97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blPr/>
      <w:tcPr>
        <w:shd w:val="clear" w:color="faddca" w:themeColor="accent2" w:themeTint="40" w:fill="faddca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addca" w:themeColor="accent2" w:themeTint="40" w:fill="faddca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7Colorful-Accent3">
    <w:name w:val="List Table 7 Colorful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/>
          <w:left w:val="none" w:sz="4" w:space="0"/>
          <w:bottom w:val="single" w:color="c9c9c9" w:themeColor="accent3" w:themeTint="98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single" w:color="c9c9c9" w:themeColor="accent3" w:themeTint="98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/>
          <w:left w:val="single" w:color="c9c9c9" w:themeColor="accent3" w:themeTint="98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7Colorful-Accent4">
    <w:name w:val="List Table 7 Colorful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a63" w:themeColor="accent4" w:themeTint="9a" w:sz="4" w:space="0"/>
      </w:tblBorders>
    </w:tblPr>
    <w:tblStylePr w:type="firstRow">
      <w:rPr>
        <w:rFonts w:ascii="Arial" w:hAnsi="Arial"/>
        <w:i/>
        <w:color w:val="ffda63" w:themeColor="accent4" w:themeTint="9a"/>
        <w:sz w:val="22"/>
      </w:rPr>
      <w:tblPr/>
      <w:tcPr>
        <w:tcBorders>
          <w:top w:val="none" w:sz="4" w:space="0"/>
          <w:left w:val="none" w:sz="4" w:space="0"/>
          <w:bottom w:val="single" w:color="ffda63" w:themeColor="accent4" w:themeTint="9a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a63" w:themeColor="accent4" w:themeTint="9a"/>
        <w:sz w:val="22"/>
      </w:rPr>
      <w:tblPr/>
      <w:tcPr>
        <w:tcBorders>
          <w:top w:val="single" w:color="ffda63" w:themeColor="accent4" w:themeTint="9a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a63" w:themeColor="accent4" w:themeTint="9a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ffda6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a63" w:themeColor="accent4" w:themeTint="9a"/>
        <w:sz w:val="22"/>
      </w:rPr>
      <w:tblPr/>
      <w:tcPr>
        <w:tcBorders>
          <w:top w:val="none" w:sz="4" w:space="0"/>
          <w:left w:val="single" w:color="ffda63" w:themeColor="accent4" w:themeTint="9a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blPr/>
      <w:tcPr>
        <w:shd w:val="clear" w:color="ffefbd" w:themeColor="accent4" w:themeTint="40" w:fill="ffefbd" w:themeFill="accent4" w:themeFillTint="40"/>
      </w:tcPr>
    </w:tblStylePr>
    <w:tblStylePr w:type="band1Horz">
      <w:rPr>
        <w:rFonts w:ascii="Arial" w:hAnsi="Arial"/>
        <w:color w:val="ffda63" w:themeColor="accent4" w:themeTint="9a"/>
        <w:sz w:val="22"/>
      </w:rPr>
      <w:tblPr/>
      <w:tcPr>
        <w:shd w:val="clear" w:color="ffefbd" w:themeColor="accent4" w:themeTint="40" w:fill="ffefbd" w:themeFill="accent4" w:themeFillTint="40"/>
      </w:tcPr>
    </w:tblStylePr>
    <w:tblStylePr w:type="band2Horz">
      <w:rPr>
        <w:rFonts w:ascii="Arial" w:hAnsi="Arial"/>
        <w:color w:val="ffda63" w:themeColor="accent4" w:themeTint="9a"/>
        <w:sz w:val="22"/>
      </w:rPr>
    </w:tblStylePr>
  </w:style>
  <w:style w:type="table" w:customStyle="1" w:styleId="ListTable7Colorful-Accent5">
    <w:name w:val="List Table 7 Colorful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/>
          <w:left w:val="none" w:sz="4" w:space="0"/>
          <w:bottom w:val="single" w:color="9bc2e5" w:themeColor="accent5" w:themeTint="9a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/>
        <w:sz w:val="22"/>
      </w:rPr>
      <w:tblPr/>
      <w:tcPr>
        <w:tcBorders>
          <w:top w:val="single" w:color="9bc2e5" w:themeColor="accent5" w:themeTint="9a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/>
          <w:left w:val="single" w:color="9bc2e5" w:themeColor="accent5" w:themeTint="9a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blPr/>
      <w:tcPr>
        <w:shd w:val="clear" w:color="d6e6f4" w:themeColor="accent5" w:themeTint="40" w:fill="d6e6f4" w:themeFill="accent5" w:themeFillTint="40"/>
      </w:tcPr>
    </w:tblStylePr>
    <w:tblStylePr w:type="band1Horz">
      <w:rPr>
        <w:rFonts w:ascii="Arial" w:hAnsi="Arial"/>
        <w:color w:val="9bc2e5" w:themeColor="accent5" w:themeTint="9a"/>
        <w:sz w:val="22"/>
      </w:rPr>
      <w:tblPr/>
      <w:tcPr>
        <w:shd w:val="clear" w:color="d6e6f4" w:themeColor="accent5" w:themeTint="40" w:fill="d6e6f4" w:themeFill="accent5" w:themeFillTint="40"/>
      </w:tcPr>
    </w:tblStylePr>
    <w:tblStylePr w:type="band2Horz">
      <w:rPr>
        <w:rFonts w:ascii="Arial" w:hAnsi="Arial"/>
        <w:color w:val="9bc2e5" w:themeColor="accent5" w:themeTint="9a"/>
        <w:sz w:val="22"/>
      </w:rPr>
    </w:tblStylePr>
  </w:style>
  <w:style w:type="table" w:customStyle="1" w:styleId="ListTable7Colorful-Accent6">
    <w:name w:val="List Table 7 Colorful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18d" w:themeColor="accent6" w:themeTint="98" w:sz="4" w:space="0"/>
      </w:tblBorders>
    </w:tblPr>
    <w:tblStylePr w:type="firstRow">
      <w:rPr>
        <w:rFonts w:ascii="Arial" w:hAnsi="Arial"/>
        <w:i/>
        <w:color w:val="a9d18d" w:themeColor="accent6" w:themeTint="98"/>
        <w:sz w:val="22"/>
      </w:rPr>
      <w:tblPr/>
      <w:tcPr>
        <w:tcBorders>
          <w:top w:val="none" w:sz="4" w:space="0"/>
          <w:left w:val="none" w:sz="4" w:space="0"/>
          <w:bottom w:val="single" w:color="a9d18d" w:themeColor="accent6" w:themeTint="98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d" w:themeColor="accent6" w:themeTint="98"/>
        <w:sz w:val="22"/>
      </w:rPr>
      <w:tblPr/>
      <w:tcPr>
        <w:tcBorders>
          <w:top w:val="single" w:color="a9d18d" w:themeColor="accent6" w:themeTint="98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d" w:themeColor="accent6" w:themeTint="98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a9d18d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d" w:themeColor="accent6" w:themeTint="98"/>
        <w:sz w:val="22"/>
      </w:rPr>
      <w:tblPr/>
      <w:tcPr>
        <w:tcBorders>
          <w:top w:val="none" w:sz="4" w:space="0"/>
          <w:left w:val="single" w:color="a9d18d" w:themeColor="accent6" w:themeTint="98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d" w:themeColor="accent6" w:themeTint="98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d" w:themeColor="accent6" w:themeTint="98"/>
        <w:sz w:val="22"/>
      </w:rPr>
    </w:tblStylePr>
  </w:style>
  <w:style w:type="table" w:customStyle="1" w:styleId="Lined-Accent">
    <w:name w:val="Lined - Accent"/>
    <w:basedOn w:val="NormalTab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9" w:themeColor="accent1" w:themeTint="ea" w:fill="537dc9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9" w:themeColor="accent1" w:themeTint="ea" w:fill="537dc9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9" w:themeColor="accent1" w:themeTint="ea" w:fill="537dc9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9" w:themeColor="accent1" w:themeTint="ea" w:fill="537dc9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Tab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</w:style>
  <w:style w:type="table" w:customStyle="1" w:styleId="Lined-Accent3">
    <w:name w:val="Lined - Accent 3"/>
    <w:basedOn w:val="NormalTab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Tab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</w:style>
  <w:style w:type="table" w:customStyle="1" w:styleId="Lined-Accent5">
    <w:name w:val="Lined - Accent 5"/>
    <w:basedOn w:val="NormalTab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ceaf6" w:themeColor="accent5" w:themeTint="34" w:fill="dc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ceaf6" w:themeColor="accent5" w:themeTint="34" w:fill="dceaf6" w:themeFill="accent5" w:themeFillTint="34"/>
      </w:tcPr>
    </w:tblStylePr>
  </w:style>
  <w:style w:type="table" w:customStyle="1" w:styleId="Lined-Accent6">
    <w:name w:val="Lined - Accent 6"/>
    <w:basedOn w:val="NormalTab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</w:style>
  <w:style w:type="table" w:customStyle="1" w:styleId="Bordered&amp;Lined-Accent">
    <w:name w:val="Bordered &amp; Lined - Accent"/>
    <w:basedOn w:val="NormalTab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&amp;Lined-Accent1">
    <w:name w:val="Bordered &amp; Lined - Accent 1"/>
    <w:basedOn w:val="NormalTab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275" w:themeColor="accent1" w:themeShade="95" w:sz="4" w:space="0"/>
        <w:left w:val="single" w:color="254275" w:themeColor="accent1" w:themeShade="95" w:sz="4" w:space="0"/>
        <w:bottom w:val="single" w:color="254275" w:themeColor="accent1" w:themeShade="95" w:sz="4" w:space="0"/>
        <w:right w:val="single" w:color="254275" w:themeColor="accent1" w:themeShade="95" w:sz="4" w:space="0"/>
        <w:insideH w:val="single" w:color="254275" w:themeColor="accent1" w:themeShade="95" w:sz="4" w:space="0"/>
        <w:insideV w:val="single" w:color="2542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9" w:themeColor="accent1" w:themeTint="ea" w:fill="537dc9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9" w:themeColor="accent1" w:themeTint="ea" w:fill="537dc9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9" w:themeColor="accent1" w:themeTint="ea" w:fill="537dc9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9" w:themeColor="accent1" w:themeTint="ea" w:fill="537dc9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&amp;Lined-Accent2">
    <w:name w:val="Bordered &amp; Lined - Accent 2"/>
    <w:basedOn w:val="NormalTab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</w:style>
  <w:style w:type="table" w:customStyle="1" w:styleId="Bordered&amp;Lined-Accent3">
    <w:name w:val="Bordered &amp; Lined - Accent 3"/>
    <w:basedOn w:val="NormalTab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&amp;Lined-Accent4">
    <w:name w:val="Bordered &amp; Lined - Accent 4"/>
    <w:basedOn w:val="NormalTab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47100" w:themeColor="accent4" w:themeShade="95" w:sz="4" w:space="0"/>
        <w:left w:val="single" w:color="947100" w:themeColor="accent4" w:themeShade="95" w:sz="4" w:space="0"/>
        <w:bottom w:val="single" w:color="947100" w:themeColor="accent4" w:themeShade="95" w:sz="4" w:space="0"/>
        <w:right w:val="single" w:color="947100" w:themeColor="accent4" w:themeShade="95" w:sz="4" w:space="0"/>
        <w:insideH w:val="single" w:color="947100" w:themeColor="accent4" w:themeShade="95" w:sz="4" w:space="0"/>
        <w:insideV w:val="single" w:color="9471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</w:style>
  <w:style w:type="table" w:customStyle="1" w:styleId="Bordered&amp;Lined-Accent5">
    <w:name w:val="Bordered &amp; Lined - Accent 5"/>
    <w:basedOn w:val="NormalTab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c" w:themeColor="accent5" w:themeShade="95" w:sz="4" w:space="0"/>
        <w:left w:val="single" w:color="245a8c" w:themeColor="accent5" w:themeShade="95" w:sz="4" w:space="0"/>
        <w:bottom w:val="single" w:color="245a8c" w:themeColor="accent5" w:themeShade="95" w:sz="4" w:space="0"/>
        <w:right w:val="single" w:color="245a8c" w:themeColor="accent5" w:themeShade="95" w:sz="4" w:space="0"/>
        <w:insideH w:val="single" w:color="245a8c" w:themeColor="accent5" w:themeShade="95" w:sz="4" w:space="0"/>
        <w:insideV w:val="single" w:color="245a8c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ceaf6" w:themeColor="accent5" w:themeTint="34" w:fill="dc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ceaf6" w:themeColor="accent5" w:themeTint="34" w:fill="dceaf6" w:themeFill="accent5" w:themeFillTint="34"/>
      </w:tcPr>
    </w:tblStylePr>
  </w:style>
  <w:style w:type="table" w:customStyle="1" w:styleId="Bordered&amp;Lined-Accent6">
    <w:name w:val="Bordered &amp; Lined - Accent 6"/>
    <w:basedOn w:val="NormalTab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</w:style>
  <w:style w:type="table" w:customStyle="1" w:styleId="Bordered">
    <w:name w:val="Bordered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customStyle="1" w:styleId="Bordered-Accent1">
    <w:name w:val="Bordered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Bordered-Accent2">
    <w:name w:val="Bordered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8caaa" w:themeColor="accent2" w:themeTint="67" w:sz="4" w:space="0"/>
        <w:left w:val="single" w:color="f8caaa" w:themeColor="accent2" w:themeTint="67" w:sz="4" w:space="0"/>
        <w:bottom w:val="single" w:color="f8caaa" w:themeColor="accent2" w:themeTint="67" w:sz="4" w:space="0"/>
        <w:right w:val="single" w:color="f8caaa" w:themeColor="accent2" w:themeTint="67" w:sz="4" w:space="0"/>
        <w:insideH w:val="single" w:color="f8caaa" w:themeColor="accent2" w:themeTint="67" w:sz="4" w:space="0"/>
        <w:insideV w:val="single" w:color="f8ca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aaa" w:themeColor="accent2" w:themeTint="67" w:sz="4" w:space="0"/>
          <w:left w:val="single" w:color="f8caaa" w:themeColor="accent2" w:themeTint="67" w:sz="4" w:space="0"/>
          <w:bottom w:val="single" w:color="f8caaa" w:themeColor="accent2" w:themeTint="67" w:sz="4" w:space="0"/>
          <w:right w:val="single" w:color="f8caaa" w:themeColor="accent2" w:themeTint="67" w:sz="4" w:space="0"/>
        </w:tcBorders>
      </w:tcPr>
    </w:tblStylePr>
  </w:style>
  <w:style w:type="table" w:customStyle="1" w:styleId="Bordered-Accent3">
    <w:name w:val="Bordered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Bordered-Accent4">
    <w:name w:val="Bordered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697" w:themeColor="accent4" w:themeTint="67" w:sz="4" w:space="0"/>
        <w:left w:val="single" w:color="ffe697" w:themeColor="accent4" w:themeTint="67" w:sz="4" w:space="0"/>
        <w:bottom w:val="single" w:color="ffe697" w:themeColor="accent4" w:themeTint="67" w:sz="4" w:space="0"/>
        <w:right w:val="single" w:color="ffe697" w:themeColor="accent4" w:themeTint="67" w:sz="4" w:space="0"/>
        <w:insideH w:val="single" w:color="ffe697" w:themeColor="accent4" w:themeTint="67" w:sz="4" w:space="0"/>
        <w:insideV w:val="single" w:color="ffe6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a6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a63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a63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697" w:themeColor="accent4" w:themeTint="67" w:sz="4" w:space="0"/>
          <w:left w:val="single" w:color="ffe697" w:themeColor="accent4" w:themeTint="67" w:sz="4" w:space="0"/>
          <w:bottom w:val="single" w:color="ffe697" w:themeColor="accent4" w:themeTint="67" w:sz="4" w:space="0"/>
          <w:right w:val="single" w:color="ffe697" w:themeColor="accent4" w:themeTint="67" w:sz="4" w:space="0"/>
        </w:tcBorders>
      </w:tcPr>
    </w:tblStylePr>
  </w:style>
  <w:style w:type="table" w:customStyle="1" w:styleId="Bordered-Accent5">
    <w:name w:val="Bordered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Bordered-Accent6">
    <w:name w:val="Bordered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5e0b2" w:themeColor="accent6" w:themeTint="67" w:sz="4" w:space="0"/>
        <w:left w:val="single" w:color="c5e0b2" w:themeColor="accent6" w:themeTint="67" w:sz="4" w:space="0"/>
        <w:bottom w:val="single" w:color="c5e0b2" w:themeColor="accent6" w:themeTint="67" w:sz="4" w:space="0"/>
        <w:right w:val="single" w:color="c5e0b2" w:themeColor="accent6" w:themeTint="67" w:sz="4" w:space="0"/>
        <w:insideH w:val="single" w:color="c5e0b2" w:themeColor="accent6" w:themeTint="67" w:sz="4" w:space="0"/>
        <w:insideV w:val="single" w:color="c5e0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18d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18d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18d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5e0b2" w:themeColor="accent6" w:themeTint="67" w:sz="4" w:space="0"/>
          <w:left w:val="single" w:color="c5e0b2" w:themeColor="accent6" w:themeTint="67" w:sz="4" w:space="0"/>
          <w:bottom w:val="single" w:color="c5e0b2" w:themeColor="accent6" w:themeTint="67" w:sz="4" w:space="0"/>
          <w:right w:val="single" w:color="c5e0b2" w:themeColor="accent6" w:themeTint="67" w:sz="4" w:space="0"/>
        </w:tcBorders>
      </w:tcPr>
    </w:tblStyle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40" w:line="240" w:lineRule="auto"/>
    </w:pPr>
    <w:rPr>
      <w:sz w:val="18"/>
    </w:rPr>
  </w:style>
  <w:style w:type="character" w:customStyle="1" w:styleId="ТекстсноскиЗнак">
    <w:name w:val="Текст сноски Знак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 w:val="on"/>
    <w:rPr>
      <w:vertAlign w:val="superscript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Toc1">
    <w:name w:val="Toc 1"/>
    <w:basedOn w:val="Normal"/>
    <w:next w:val="Normal"/>
    <w:uiPriority w:val="39"/>
    <w:unhideWhenUsed w:val="on"/>
    <w:pPr>
      <w:spacing w:after="57"/>
    </w:pPr>
  </w:style>
  <w:style w:type="paragraph" w:styleId="Toc2">
    <w:name w:val="Toc 2"/>
    <w:basedOn w:val="Normal"/>
    <w:next w:val="Normal"/>
    <w:uiPriority w:val="39"/>
    <w:unhideWhenUsed w:val="on"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 w:val="on"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 w:val="on"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 w:val="on"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 w:val="on"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 w:val="on"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 w:val="on"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 w:val="on"/>
    <w:pPr>
      <w:spacing w:after="57"/>
      <w:ind w:left="2268"/>
    </w:pPr>
  </w:style>
  <w:style w:type="paragraph" w:styleId="TOCHeading">
    <w:name w:val="TOC Heading"/>
    <w:uiPriority w:val="39"/>
    <w:unhideWhenUsed w:val="on"/>
  </w:style>
  <w:style w:type="paragraph" w:styleId="Tableoffigures">
    <w:name w:val="Table of figures"/>
    <w:basedOn w:val="Normal"/>
    <w:next w:val="Normal"/>
    <w:uiPriority w:val="99"/>
    <w:unhideWhenUsed w:val="on"/>
    <w:pPr>
      <w:spacing w:after="0"/>
    </w:p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ЗаголовокЗнак"/>
    <w:uiPriority w:val="10"/>
    <w:qFormat w:val="on"/>
    <w:pPr>
      <w:keepNext w:val="on"/>
      <w:keepLines w:val="on"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character" w:styleId="Hyperlink">
    <w:name w:val="Hyperlink"/>
    <w:basedOn w:val="DefaultParagraphFont"/>
    <w:uiPriority w:val="99"/>
    <w:unhideWhenUsed w:val="on"/>
    <w:rPr>
      <w:color w:val="0000ff"/>
      <w:u w:val="single"/>
    </w:rPr>
  </w:style>
  <w:style w:type="character" w:customStyle="1" w:styleId="Неразрешенноеупоминание1">
    <w:name w:val="Неразрешенное упоминание1"/>
    <w:basedOn w:val="DefaultParagraphFont"/>
    <w:uiPriority w:val="99"/>
    <w:semiHidden w:val="on"/>
    <w:unhideWhenUsed w:val="on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 w:val="on"/>
    <w:unhideWhenUsed w:val="on"/>
    <w:rPr>
      <w:sz w:val="16"/>
      <w:szCs w:val="16"/>
    </w:rPr>
  </w:style>
  <w:style w:type="paragraph" w:styleId="Annotationtext">
    <w:name w:val="Annotation text"/>
    <w:basedOn w:val="Normal"/>
    <w:link w:val="ТекстпримечанияЗнак"/>
    <w:uiPriority w:val="99"/>
    <w:unhideWhenUsed w:val="on"/>
    <w:pPr>
      <w:spacing w:line="240" w:lineRule="auto"/>
    </w:pPr>
    <w:rPr>
      <w:sz w:val="20"/>
      <w:szCs w:val="20"/>
    </w:rPr>
  </w:style>
  <w:style w:type="character" w:customStyle="1" w:styleId="ТекстпримечанияЗнак">
    <w:name w:val="Текст примечания Знак"/>
    <w:basedOn w:val="DefaultParagraphFont"/>
    <w:link w:val="Annotationtext"/>
    <w:uiPriority w:val="99"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rPr>
      <w:b/>
      <w:bCs/>
    </w:rPr>
  </w:style>
  <w:style w:type="character" w:customStyle="1" w:styleId="ТемапримечанияЗнак">
    <w:name w:val="Тема примечания Знак"/>
    <w:basedOn w:val="ТекстпримечанияЗнак"/>
    <w:link w:val="Annotationsubject"/>
    <w:uiPriority w:val="99"/>
    <w:semiHidden w:val="on"/>
    <w:rPr>
      <w:b/>
      <w:bCs/>
      <w:sz w:val="20"/>
      <w:szCs w:val="20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vision">
    <w:name w:val="Revision"/>
    <w:hidden w:val="on"/>
    <w:uiPriority w:val="99"/>
    <w:semiHidden w:val="on"/>
    <w:pPr>
      <w:spacing w:after="0" w:line="240" w:lineRule="auto"/>
    </w:p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pPr>
      <w:keepNext w:val="on"/>
      <w:keepLines w:val="on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Gen0">
    <w:name w:val="StGen0"/>
    <w:basedOn w:val="TableNormal1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1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 w:val="on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theme" Target="theme/theme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4CD0D-7F82-4FBA-ACA7-6C6BE3477807}"/>
      </w:docPartPr>
      <w:docPartBody>
        <w:p w:rsidR="001E1499" w:rsidRDefault="00473434">
          <w:r w:rsidRPr="00870A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3D42A2-1DC2-43DD-829F-F8BDAE2712A8}"/>
      </w:docPartPr>
      <w:docPartBody>
        <w:p w:rsidR="001E1499" w:rsidRDefault="00473434">
          <w:r w:rsidRPr="00870A17">
            <w:rPr>
              <w:rStyle w:val="a3"/>
            </w:rPr>
            <w:t>Место для ввода даты.</w:t>
          </w:r>
        </w:p>
      </w:docPartBody>
    </w:docPart>
    <w:docPart>
      <w:docPartPr>
        <w:name w:val="19EB233262E54B5587E0C4FC11FFA1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D0496-A54F-4E8C-9300-BAC49BEE9481}"/>
      </w:docPartPr>
      <w:docPartBody>
        <w:p w:rsidR="00000000" w:rsidRDefault="00810B43" w:rsidP="00810B43">
          <w:pPr>
            <w:pStyle w:val="19EB233262E54B5587E0C4FC11FFA180"/>
          </w:pPr>
          <w:r w:rsidRPr="00870A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435E3CAD62498A88B0CA9953918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C38AE-6893-4060-A890-D4D9EEB9AD21}"/>
      </w:docPartPr>
      <w:docPartBody>
        <w:p w:rsidR="00000000" w:rsidRDefault="00810B43" w:rsidP="00810B43">
          <w:pPr>
            <w:pStyle w:val="71435E3CAD62498A88B0CA99539186FD"/>
          </w:pPr>
          <w:r w:rsidRPr="00870A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33742BB3954CBA89573925F7B170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7C8929-CC4A-4275-AE13-7C74363C86E8}"/>
      </w:docPartPr>
      <w:docPartBody>
        <w:p w:rsidR="00000000" w:rsidRDefault="00810B43" w:rsidP="00810B43">
          <w:pPr>
            <w:pStyle w:val="B133742BB3954CBA89573925F7B17094"/>
          </w:pPr>
          <w:r w:rsidRPr="00870A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8DAD16338F4E1E8F4C0BDE3FDEE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42F89-898F-4A18-BC3A-68A9785483DA}"/>
      </w:docPartPr>
      <w:docPartBody>
        <w:p w:rsidR="00000000" w:rsidRDefault="00810B43" w:rsidP="00810B43">
          <w:pPr>
            <w:pStyle w:val="308DAD16338F4E1E8F4C0BDE3FDEE58F"/>
          </w:pPr>
          <w:r w:rsidRPr="00870A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A479E0551A4081875775551590F9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A1AEC8-04B8-48FA-8240-84F1085ED122}"/>
      </w:docPartPr>
      <w:docPartBody>
        <w:p w:rsidR="00000000" w:rsidRDefault="00810B43" w:rsidP="00810B43">
          <w:pPr>
            <w:pStyle w:val="F6A479E0551A4081875775551590F920"/>
          </w:pPr>
          <w:r w:rsidRPr="00870A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6AD5CDC6F540A99927595FCA856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B29266-9095-4BB8-A9FD-D23477101CE3}"/>
      </w:docPartPr>
      <w:docPartBody>
        <w:p w:rsidR="00000000" w:rsidRDefault="00810B43" w:rsidP="00810B43">
          <w:pPr>
            <w:pStyle w:val="CB6AD5CDC6F540A99927595FCA856935"/>
          </w:pPr>
          <w:r w:rsidRPr="00870A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306B4B757940F7AD6D8ADA83064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F310C-4CB7-4788-B963-A2DFD2EF6D4F}"/>
      </w:docPartPr>
      <w:docPartBody>
        <w:p w:rsidR="00000000" w:rsidRDefault="00810B43" w:rsidP="00810B43">
          <w:pPr>
            <w:pStyle w:val="A4306B4B757940F7AD6D8ADA83064EDE"/>
          </w:pPr>
          <w:r w:rsidRPr="00870A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A9C4EAD55D405EBBB4D64BA1F2DA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5C4004-8B87-4A6F-B281-359A110F7556}"/>
      </w:docPartPr>
      <w:docPartBody>
        <w:p w:rsidR="00000000" w:rsidRDefault="00810B43" w:rsidP="00810B43">
          <w:pPr>
            <w:pStyle w:val="28A9C4EAD55D405EBBB4D64BA1F2DA38"/>
          </w:pPr>
          <w:r w:rsidRPr="00870A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F5BFAFAC2E4755B57F06F0C0D538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256C3-1868-4688-8721-EEB4987249E8}"/>
      </w:docPartPr>
      <w:docPartBody>
        <w:p w:rsidR="00000000" w:rsidRDefault="00810B43" w:rsidP="00810B43">
          <w:pPr>
            <w:pStyle w:val="67F5BFAFAC2E4755B57F06F0C0D5380E"/>
          </w:pPr>
          <w:r w:rsidRPr="00870A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F0108906A246E69FF3A2CDC236D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E536C1-E7B9-4C8B-8BE8-7E3ACF0E93D4}"/>
      </w:docPartPr>
      <w:docPartBody>
        <w:p w:rsidR="00000000" w:rsidRDefault="00810B43" w:rsidP="00810B43">
          <w:pPr>
            <w:pStyle w:val="8AF0108906A246E69FF3A2CDC236DA58"/>
          </w:pPr>
          <w:r w:rsidRPr="00870A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BE9E58D26C47698D64D5C284FF6D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F34352-1E13-4219-9621-A925540BAAF3}"/>
      </w:docPartPr>
      <w:docPartBody>
        <w:p w:rsidR="00000000" w:rsidRDefault="00810B43" w:rsidP="00810B43">
          <w:pPr>
            <w:pStyle w:val="BDBE9E58D26C47698D64D5C284FF6DAB"/>
          </w:pPr>
          <w:r w:rsidRPr="00870A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DA40926941496A8864F75F52DD1F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D1091-5743-47E9-9790-CACE81ADA168}"/>
      </w:docPartPr>
      <w:docPartBody>
        <w:p w:rsidR="00000000" w:rsidRDefault="00810B43" w:rsidP="00810B43">
          <w:pPr>
            <w:pStyle w:val="2EDA40926941496A8864F75F52DD1F9A"/>
          </w:pPr>
          <w:r w:rsidRPr="00870A1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PetersburgCT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34"/>
    <w:rsid w:val="001E1499"/>
    <w:rsid w:val="00234987"/>
    <w:rsid w:val="002817EE"/>
    <w:rsid w:val="00392AA5"/>
    <w:rsid w:val="00423A9C"/>
    <w:rsid w:val="00473434"/>
    <w:rsid w:val="006F7E73"/>
    <w:rsid w:val="00723FB1"/>
    <w:rsid w:val="007A74FC"/>
    <w:rsid w:val="00810B43"/>
    <w:rsid w:val="00962558"/>
    <w:rsid w:val="009A4662"/>
    <w:rsid w:val="009D5A40"/>
    <w:rsid w:val="00A131E2"/>
    <w:rsid w:val="00A21790"/>
    <w:rsid w:val="00B82E43"/>
    <w:rsid w:val="00BC269D"/>
    <w:rsid w:val="00C165A4"/>
    <w:rsid w:val="00C4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0B43"/>
    <w:rPr>
      <w:color w:val="666666"/>
    </w:rPr>
  </w:style>
  <w:style w:type="paragraph" w:customStyle="1" w:styleId="C92F1306C9A942CCBA2CDA5D274BBCA0">
    <w:name w:val="C92F1306C9A942CCBA2CDA5D274BBCA0"/>
    <w:rsid w:val="00C4692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B87898A1F8940978DCA11E183CC0B7F">
    <w:name w:val="0B87898A1F8940978DCA11E183CC0B7F"/>
    <w:rsid w:val="00C4692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41FB9890B2F4555B43444A660ACDE08">
    <w:name w:val="541FB9890B2F4555B43444A660ACDE08"/>
    <w:rsid w:val="00C4692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96F9B8549540E5AEAB20BFFFF567D4">
    <w:name w:val="7196F9B8549540E5AEAB20BFFFF567D4"/>
    <w:rsid w:val="00C4692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B9610400A54E089AE2F8E1BC6CE140">
    <w:name w:val="DAB9610400A54E089AE2F8E1BC6CE140"/>
    <w:rsid w:val="00C4692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72A8E93F0748BC8BDC250A4B9F3337">
    <w:name w:val="0E72A8E93F0748BC8BDC250A4B9F3337"/>
    <w:rsid w:val="00C4692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849D68E624475092015134175D9B4A">
    <w:name w:val="9D849D68E624475092015134175D9B4A"/>
    <w:rsid w:val="00C4692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B78F5FAAE7427E893C52CC7333A08F">
    <w:name w:val="C3B78F5FAAE7427E893C52CC7333A08F"/>
    <w:rsid w:val="00C4692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C7907F78EF41B58CF172429BE83737">
    <w:name w:val="35C7907F78EF41B58CF172429BE83737"/>
    <w:rsid w:val="00C4692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5BA51435BD34603B1484DA146C55FC6">
    <w:name w:val="95BA51435BD34603B1484DA146C55FC6"/>
    <w:rsid w:val="00C4692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A91579B63204177A50F261DE2F4CCA1">
    <w:name w:val="EA91579B63204177A50F261DE2F4CCA1"/>
    <w:rsid w:val="00C4692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7E021E7121F4E8E96C28BA08C418237">
    <w:name w:val="E7E021E7121F4E8E96C28BA08C418237"/>
    <w:rsid w:val="00C4692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EB233262E54B5587E0C4FC11FFA180">
    <w:name w:val="19EB233262E54B5587E0C4FC11FFA180"/>
    <w:rsid w:val="00810B4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435E3CAD62498A88B0CA99539186FD">
    <w:name w:val="71435E3CAD62498A88B0CA99539186FD"/>
    <w:rsid w:val="00810B4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33742BB3954CBA89573925F7B17094">
    <w:name w:val="B133742BB3954CBA89573925F7B17094"/>
    <w:rsid w:val="00810B4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08DAD16338F4E1E8F4C0BDE3FDEE58F">
    <w:name w:val="308DAD16338F4E1E8F4C0BDE3FDEE58F"/>
    <w:rsid w:val="00810B4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6A479E0551A4081875775551590F920">
    <w:name w:val="F6A479E0551A4081875775551590F920"/>
    <w:rsid w:val="00810B4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B6AD5CDC6F540A99927595FCA856935">
    <w:name w:val="CB6AD5CDC6F540A99927595FCA856935"/>
    <w:rsid w:val="00810B4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306B4B757940F7AD6D8ADA83064EDE">
    <w:name w:val="A4306B4B757940F7AD6D8ADA83064EDE"/>
    <w:rsid w:val="00810B4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A9C4EAD55D405EBBB4D64BA1F2DA38">
    <w:name w:val="28A9C4EAD55D405EBBB4D64BA1F2DA38"/>
    <w:rsid w:val="00810B4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F5BFAFAC2E4755B57F06F0C0D5380E">
    <w:name w:val="67F5BFAFAC2E4755B57F06F0C0D5380E"/>
    <w:rsid w:val="00810B4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AF0108906A246E69FF3A2CDC236DA58">
    <w:name w:val="8AF0108906A246E69FF3A2CDC236DA58"/>
    <w:rsid w:val="00810B4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DBE9E58D26C47698D64D5C284FF6DAB">
    <w:name w:val="BDBE9E58D26C47698D64D5C284FF6DAB"/>
    <w:rsid w:val="00810B4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EDA40926941496A8864F75F52DD1F9A">
    <w:name w:val="2EDA40926941496A8864F75F52DD1F9A"/>
    <w:rsid w:val="00810B4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Arial"/>
        <a:cs typeface="Arial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1shQnnwIxHSHdGQUw6zonkPjw==">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18</Pages>
  <Words>6902</Words>
  <Characters>39343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кузнецов</dc:creator>
  <cp:lastModifiedBy>User</cp:lastModifiedBy>
</cp:coreProperties>
</file>